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FAD7" w14:textId="7C90F871" w:rsidR="00881B34" w:rsidRPr="00BA36CE" w:rsidRDefault="009C462E" w:rsidP="00881B34">
      <w:pPr>
        <w:tabs>
          <w:tab w:val="center" w:pos="4513"/>
          <w:tab w:val="left" w:pos="8235"/>
        </w:tabs>
        <w:jc w:val="center"/>
        <w:rPr>
          <w:rFonts w:cstheme="minorHAnsi"/>
          <w:b/>
          <w:color w:val="2F5496" w:themeColor="accent1" w:themeShade="BF"/>
          <w:sz w:val="32"/>
          <w:szCs w:val="32"/>
        </w:rPr>
      </w:pPr>
      <w:r w:rsidRPr="00BA36CE">
        <w:rPr>
          <w:rFonts w:cstheme="minorHAnsi"/>
          <w:b/>
          <w:color w:val="2F5496" w:themeColor="accent1" w:themeShade="BF"/>
          <w:sz w:val="32"/>
          <w:szCs w:val="32"/>
        </w:rPr>
        <w:t>PROVISIONAL AGENDA</w:t>
      </w:r>
    </w:p>
    <w:p w14:paraId="71A4D731" w14:textId="77777777" w:rsidR="009C462E" w:rsidRPr="00BA36CE" w:rsidRDefault="00881B34" w:rsidP="00BA36CE">
      <w:pPr>
        <w:spacing w:after="60"/>
        <w:jc w:val="center"/>
        <w:rPr>
          <w:rFonts w:cstheme="minorHAnsi"/>
          <w:b/>
          <w:sz w:val="24"/>
          <w:szCs w:val="24"/>
          <w:u w:val="single"/>
        </w:rPr>
      </w:pPr>
      <w:r w:rsidRPr="00BA36CE">
        <w:rPr>
          <w:rFonts w:cstheme="minorHAnsi"/>
          <w:b/>
          <w:u w:val="single"/>
        </w:rPr>
        <w:t xml:space="preserve"> </w:t>
      </w:r>
      <w:r w:rsidRPr="00BA36CE">
        <w:rPr>
          <w:rFonts w:cstheme="minorHAnsi"/>
          <w:b/>
          <w:sz w:val="24"/>
          <w:szCs w:val="24"/>
          <w:u w:val="single"/>
        </w:rPr>
        <w:t>Pacific Islands Climate Outlook Forum (PICOF 7</w:t>
      </w:r>
      <w:r w:rsidR="009C462E" w:rsidRPr="00BA36CE">
        <w:rPr>
          <w:rFonts w:cstheme="minorHAnsi"/>
          <w:b/>
          <w:sz w:val="24"/>
          <w:szCs w:val="24"/>
          <w:u w:val="single"/>
        </w:rPr>
        <w:t>)</w:t>
      </w:r>
    </w:p>
    <w:p w14:paraId="5D500117" w14:textId="45C4460D" w:rsidR="00881B34" w:rsidRPr="00BA36CE" w:rsidRDefault="00881B34" w:rsidP="00BA36CE">
      <w:pPr>
        <w:spacing w:after="60"/>
        <w:jc w:val="center"/>
        <w:rPr>
          <w:rFonts w:cstheme="minorHAnsi"/>
          <w:bCs/>
          <w:i/>
          <w:iCs/>
          <w:sz w:val="24"/>
          <w:szCs w:val="24"/>
        </w:rPr>
      </w:pPr>
      <w:r w:rsidRPr="00BA36CE">
        <w:rPr>
          <w:rFonts w:cstheme="minorHAnsi"/>
          <w:b/>
          <w:sz w:val="24"/>
          <w:szCs w:val="24"/>
        </w:rPr>
        <w:t xml:space="preserve"> </w:t>
      </w:r>
      <w:r w:rsidR="009C462E" w:rsidRPr="00BA36CE">
        <w:rPr>
          <w:rFonts w:cstheme="minorHAnsi"/>
          <w:bCs/>
          <w:i/>
          <w:iCs/>
        </w:rPr>
        <w:t xml:space="preserve">Virtual (via Zoom) Meeting on 22-23 </w:t>
      </w:r>
      <w:r w:rsidRPr="00BA36CE">
        <w:rPr>
          <w:rFonts w:cstheme="minorHAnsi"/>
          <w:bCs/>
          <w:i/>
          <w:iCs/>
        </w:rPr>
        <w:t xml:space="preserve">October 2020 </w:t>
      </w:r>
    </w:p>
    <w:p w14:paraId="71651759" w14:textId="3C41053A" w:rsidR="00881B34" w:rsidRPr="008C0C6C" w:rsidRDefault="00881B34" w:rsidP="00881B34">
      <w:pPr>
        <w:rPr>
          <w:rFonts w:cstheme="minorHAnsi"/>
          <w:b/>
        </w:rPr>
      </w:pPr>
    </w:p>
    <w:p w14:paraId="25725EFC" w14:textId="441899DA" w:rsidR="00947A82" w:rsidRPr="00FA3229" w:rsidRDefault="00947A82" w:rsidP="00BA36CE">
      <w:pPr>
        <w:jc w:val="both"/>
        <w:rPr>
          <w:rFonts w:cstheme="minorHAnsi"/>
          <w:b/>
          <w:lang w:val="en-NZ"/>
        </w:rPr>
      </w:pPr>
      <w:r w:rsidRPr="008C0C6C">
        <w:rPr>
          <w:rFonts w:cstheme="minorHAnsi"/>
          <w:b/>
        </w:rPr>
        <w:t xml:space="preserve">Overall objective: </w:t>
      </w:r>
      <w:r w:rsidRPr="00BA36CE">
        <w:rPr>
          <w:rFonts w:cstheme="minorHAnsi"/>
          <w:bCs/>
        </w:rPr>
        <w:t xml:space="preserve">Produce consensus-based, user-relevant climate outlook </w:t>
      </w:r>
      <w:r w:rsidR="00B653FE">
        <w:rPr>
          <w:rFonts w:cstheme="minorHAnsi"/>
          <w:bCs/>
        </w:rPr>
        <w:t>guidance</w:t>
      </w:r>
      <w:r w:rsidRPr="00BA36CE">
        <w:rPr>
          <w:rFonts w:cstheme="minorHAnsi"/>
          <w:bCs/>
        </w:rPr>
        <w:t xml:space="preserve"> in real time </w:t>
      </w:r>
      <w:r w:rsidR="00DC5858" w:rsidRPr="00FC3DCC">
        <w:rPr>
          <w:rFonts w:cstheme="minorHAnsi"/>
          <w:bCs/>
        </w:rPr>
        <w:t>to</w:t>
      </w:r>
      <w:r w:rsidRPr="00FC3DCC">
        <w:rPr>
          <w:rFonts w:cstheme="minorHAnsi"/>
          <w:bCs/>
        </w:rPr>
        <w:t xml:space="preserve"> reduce climate-related risks and support sustainable development for the coming season in sectors of critical socioeconomic significance for the Pacific Island region.</w:t>
      </w:r>
    </w:p>
    <w:p w14:paraId="15C80980" w14:textId="7EC71A00" w:rsidR="00881B34" w:rsidRPr="00BA36CE" w:rsidRDefault="00881B34" w:rsidP="00BA36CE">
      <w:pPr>
        <w:pStyle w:val="Default"/>
        <w:spacing w:after="39"/>
        <w:ind w:left="720"/>
        <w:jc w:val="both"/>
        <w:rPr>
          <w:rFonts w:asciiTheme="minorHAnsi" w:hAnsiTheme="minorHAnsi" w:cstheme="minorHAnsi"/>
          <w:sz w:val="22"/>
          <w:szCs w:val="22"/>
        </w:rPr>
      </w:pPr>
    </w:p>
    <w:p w14:paraId="3621324A" w14:textId="4C784060" w:rsidR="00881B34" w:rsidRPr="00BA36CE" w:rsidRDefault="00881B34" w:rsidP="00BA36CE">
      <w:pPr>
        <w:pStyle w:val="Default"/>
        <w:spacing w:after="39"/>
        <w:jc w:val="both"/>
        <w:rPr>
          <w:rFonts w:asciiTheme="minorHAnsi" w:hAnsiTheme="minorHAnsi" w:cstheme="minorHAnsi"/>
          <w:b/>
          <w:bCs/>
          <w:sz w:val="22"/>
          <w:szCs w:val="22"/>
        </w:rPr>
      </w:pPr>
      <w:r w:rsidRPr="00BA36CE">
        <w:rPr>
          <w:rFonts w:asciiTheme="minorHAnsi" w:hAnsiTheme="minorHAnsi" w:cstheme="minorHAnsi"/>
          <w:b/>
          <w:bCs/>
          <w:sz w:val="22"/>
          <w:szCs w:val="22"/>
        </w:rPr>
        <w:t xml:space="preserve">The specific objectives of PICOF </w:t>
      </w:r>
      <w:r w:rsidR="00DC5858" w:rsidRPr="00BA36CE">
        <w:rPr>
          <w:rFonts w:asciiTheme="minorHAnsi" w:hAnsiTheme="minorHAnsi" w:cstheme="minorHAnsi"/>
          <w:b/>
          <w:bCs/>
          <w:sz w:val="22"/>
          <w:szCs w:val="22"/>
        </w:rPr>
        <w:t xml:space="preserve">7 </w:t>
      </w:r>
      <w:r w:rsidRPr="00BA36CE">
        <w:rPr>
          <w:rFonts w:asciiTheme="minorHAnsi" w:hAnsiTheme="minorHAnsi" w:cstheme="minorHAnsi"/>
          <w:b/>
          <w:bCs/>
          <w:sz w:val="22"/>
          <w:szCs w:val="22"/>
        </w:rPr>
        <w:t xml:space="preserve">include the following: </w:t>
      </w:r>
    </w:p>
    <w:p w14:paraId="329322F7" w14:textId="2A774029" w:rsidR="00881B34" w:rsidRPr="00BA36CE" w:rsidRDefault="00947A82"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To present and summarise the climate and ocean observations in the last six months and model outlooks for the next six months</w:t>
      </w:r>
      <w:r w:rsidR="00881B34" w:rsidRPr="00BA36CE">
        <w:rPr>
          <w:rFonts w:asciiTheme="minorHAnsi" w:hAnsiTheme="minorHAnsi" w:cstheme="minorHAnsi"/>
          <w:sz w:val="22"/>
          <w:szCs w:val="22"/>
        </w:rPr>
        <w:t>;</w:t>
      </w:r>
    </w:p>
    <w:p w14:paraId="47EDCF2D" w14:textId="63AD4F17" w:rsidR="00947A82" w:rsidRPr="00BA36CE" w:rsidRDefault="00947A82"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 xml:space="preserve">To compare forecast guidance for the Pacific region and discuss how these are produced in terms of accuracy, utility, weaknesses and strengths; </w:t>
      </w:r>
    </w:p>
    <w:p w14:paraId="5647025E" w14:textId="77777777" w:rsidR="00947A82" w:rsidRPr="00BA36CE" w:rsidRDefault="00947A82"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To discuss how NMHSs are currently accessing and assessing the available guidance, making them nationally-relevant, tailoring them for specific end users, and disseminating them to users; and</w:t>
      </w:r>
    </w:p>
    <w:p w14:paraId="51B12EA7" w14:textId="41D362A0" w:rsidR="00881B34" w:rsidRPr="00BA36CE" w:rsidRDefault="00881B34"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To build collaboration and partnerships among NMHSs</w:t>
      </w:r>
      <w:r w:rsidR="00947A82" w:rsidRPr="00BA36CE">
        <w:rPr>
          <w:rFonts w:asciiTheme="minorHAnsi" w:hAnsiTheme="minorHAnsi" w:cstheme="minorHAnsi"/>
          <w:sz w:val="22"/>
          <w:szCs w:val="22"/>
        </w:rPr>
        <w:t>, regional organisations</w:t>
      </w:r>
      <w:r w:rsidRPr="00BA36CE">
        <w:rPr>
          <w:rFonts w:asciiTheme="minorHAnsi" w:hAnsiTheme="minorHAnsi" w:cstheme="minorHAnsi"/>
          <w:sz w:val="22"/>
          <w:szCs w:val="22"/>
        </w:rPr>
        <w:t xml:space="preserve"> and scientific institutions; </w:t>
      </w:r>
    </w:p>
    <w:p w14:paraId="15579D1B" w14:textId="3BDB75ED" w:rsidR="00881B34" w:rsidRDefault="00881B34"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 xml:space="preserve">To continue capacity building/human resource development activities for the Pacific region, particularly in seasonal prediction; </w:t>
      </w:r>
    </w:p>
    <w:p w14:paraId="5D32BF84" w14:textId="1CDB1322" w:rsidR="00881B34" w:rsidRPr="00BA36CE" w:rsidRDefault="00881B34"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 xml:space="preserve">To provide a platform for the NMHSs to share and exchange experiences and knowledge on </w:t>
      </w:r>
      <w:r w:rsidR="00947A82" w:rsidRPr="00BA36CE">
        <w:rPr>
          <w:rFonts w:asciiTheme="minorHAnsi" w:hAnsiTheme="minorHAnsi" w:cstheme="minorHAnsi"/>
          <w:sz w:val="22"/>
          <w:szCs w:val="22"/>
        </w:rPr>
        <w:t xml:space="preserve">climate and ocean services </w:t>
      </w:r>
      <w:r w:rsidRPr="00BA36CE">
        <w:rPr>
          <w:rFonts w:asciiTheme="minorHAnsi" w:hAnsiTheme="minorHAnsi" w:cstheme="minorHAnsi"/>
          <w:sz w:val="22"/>
          <w:szCs w:val="22"/>
        </w:rPr>
        <w:t>in the Pacific region</w:t>
      </w:r>
      <w:r w:rsidR="00947A82" w:rsidRPr="00BA36CE">
        <w:rPr>
          <w:rFonts w:asciiTheme="minorHAnsi" w:hAnsiTheme="minorHAnsi" w:cstheme="minorHAnsi"/>
          <w:sz w:val="22"/>
          <w:szCs w:val="22"/>
        </w:rPr>
        <w:t>.</w:t>
      </w:r>
    </w:p>
    <w:p w14:paraId="52EE854D" w14:textId="145AB07E" w:rsidR="00881B34" w:rsidRPr="00BA36CE" w:rsidRDefault="00947A82" w:rsidP="00BA36CE">
      <w:pPr>
        <w:pStyle w:val="Default"/>
        <w:numPr>
          <w:ilvl w:val="0"/>
          <w:numId w:val="4"/>
        </w:numPr>
        <w:spacing w:after="39"/>
        <w:jc w:val="both"/>
        <w:rPr>
          <w:rFonts w:asciiTheme="minorHAnsi" w:hAnsiTheme="minorHAnsi" w:cstheme="minorHAnsi"/>
          <w:sz w:val="22"/>
          <w:szCs w:val="22"/>
        </w:rPr>
      </w:pPr>
      <w:r w:rsidRPr="00BA36CE">
        <w:rPr>
          <w:rFonts w:asciiTheme="minorHAnsi" w:hAnsiTheme="minorHAnsi" w:cstheme="minorHAnsi"/>
          <w:sz w:val="22"/>
          <w:szCs w:val="22"/>
        </w:rPr>
        <w:t>To discuss how seasonal forecast products can be relevant to fisheries and oceans sector and how NM</w:t>
      </w:r>
      <w:r w:rsidR="00731861">
        <w:rPr>
          <w:rFonts w:asciiTheme="minorHAnsi" w:hAnsiTheme="minorHAnsi" w:cstheme="minorHAnsi"/>
          <w:sz w:val="22"/>
          <w:szCs w:val="22"/>
        </w:rPr>
        <w:t>H</w:t>
      </w:r>
      <w:r w:rsidRPr="00BA36CE">
        <w:rPr>
          <w:rFonts w:asciiTheme="minorHAnsi" w:hAnsiTheme="minorHAnsi" w:cstheme="minorHAnsi"/>
          <w:sz w:val="22"/>
          <w:szCs w:val="22"/>
        </w:rPr>
        <w:t>S can work closely with this sector</w:t>
      </w:r>
    </w:p>
    <w:p w14:paraId="317014DE" w14:textId="77777777" w:rsidR="00947A82" w:rsidRPr="00BA36CE" w:rsidRDefault="00947A82" w:rsidP="00BA36CE">
      <w:pPr>
        <w:pStyle w:val="Default"/>
        <w:spacing w:after="39"/>
        <w:ind w:left="720"/>
        <w:jc w:val="both"/>
        <w:rPr>
          <w:rFonts w:asciiTheme="minorHAnsi" w:hAnsiTheme="minorHAnsi" w:cstheme="minorHAnsi"/>
          <w:sz w:val="22"/>
          <w:szCs w:val="22"/>
        </w:rPr>
      </w:pPr>
    </w:p>
    <w:p w14:paraId="237CC333" w14:textId="77777777" w:rsidR="00881B34" w:rsidRPr="008C0C6C" w:rsidRDefault="00881B34" w:rsidP="00BA36CE">
      <w:pPr>
        <w:jc w:val="both"/>
        <w:rPr>
          <w:rFonts w:cstheme="minorHAnsi"/>
          <w:b/>
        </w:rPr>
      </w:pPr>
      <w:r w:rsidRPr="008C0C6C">
        <w:rPr>
          <w:rFonts w:cstheme="minorHAnsi"/>
          <w:b/>
        </w:rPr>
        <w:t>Expected Outcomes:</w:t>
      </w:r>
    </w:p>
    <w:p w14:paraId="04594868" w14:textId="42FA0DB4" w:rsidR="00881B34" w:rsidRPr="00BA36CE" w:rsidRDefault="00846EB8" w:rsidP="00BA36CE">
      <w:pPr>
        <w:pStyle w:val="Default"/>
        <w:numPr>
          <w:ilvl w:val="0"/>
          <w:numId w:val="5"/>
        </w:numPr>
        <w:jc w:val="both"/>
        <w:rPr>
          <w:rFonts w:asciiTheme="minorHAnsi" w:hAnsiTheme="minorHAnsi" w:cstheme="minorHAnsi"/>
          <w:sz w:val="22"/>
          <w:szCs w:val="22"/>
        </w:rPr>
      </w:pPr>
      <w:r w:rsidRPr="00BA36CE">
        <w:rPr>
          <w:rFonts w:asciiTheme="minorHAnsi" w:hAnsiTheme="minorHAnsi" w:cstheme="minorHAnsi"/>
          <w:sz w:val="22"/>
          <w:szCs w:val="22"/>
        </w:rPr>
        <w:t>Improved understanding of the drivers of Pacific Island climate</w:t>
      </w:r>
      <w:r w:rsidR="006D47FE" w:rsidRPr="00BA36CE">
        <w:rPr>
          <w:rFonts w:asciiTheme="minorHAnsi" w:hAnsiTheme="minorHAnsi" w:cstheme="minorHAnsi"/>
          <w:sz w:val="22"/>
          <w:szCs w:val="22"/>
        </w:rPr>
        <w:t xml:space="preserve"> and</w:t>
      </w:r>
      <w:r w:rsidRPr="00BA36CE">
        <w:rPr>
          <w:rFonts w:asciiTheme="minorHAnsi" w:hAnsiTheme="minorHAnsi" w:cstheme="minorHAnsi"/>
          <w:sz w:val="22"/>
          <w:szCs w:val="22"/>
        </w:rPr>
        <w:t xml:space="preserve"> including </w:t>
      </w:r>
      <w:r w:rsidR="006D47FE" w:rsidRPr="00BA36CE">
        <w:rPr>
          <w:rFonts w:asciiTheme="minorHAnsi" w:hAnsiTheme="minorHAnsi" w:cstheme="minorHAnsi"/>
          <w:sz w:val="22"/>
          <w:szCs w:val="22"/>
        </w:rPr>
        <w:t xml:space="preserve">the </w:t>
      </w:r>
      <w:r w:rsidRPr="00BA36CE">
        <w:rPr>
          <w:rFonts w:asciiTheme="minorHAnsi" w:hAnsiTheme="minorHAnsi" w:cstheme="minorHAnsi"/>
          <w:sz w:val="22"/>
          <w:szCs w:val="22"/>
        </w:rPr>
        <w:t>climate and ocean state in the last six months</w:t>
      </w:r>
      <w:r w:rsidR="00881B34" w:rsidRPr="00BA36CE">
        <w:rPr>
          <w:rFonts w:asciiTheme="minorHAnsi" w:hAnsiTheme="minorHAnsi" w:cstheme="minorHAnsi"/>
          <w:sz w:val="22"/>
          <w:szCs w:val="22"/>
        </w:rPr>
        <w:t>;</w:t>
      </w:r>
    </w:p>
    <w:p w14:paraId="3C1BFE13" w14:textId="1195C91B" w:rsidR="00846EB8" w:rsidRPr="00BA36CE" w:rsidRDefault="006D47FE" w:rsidP="00BA36CE">
      <w:pPr>
        <w:pStyle w:val="Default"/>
        <w:numPr>
          <w:ilvl w:val="0"/>
          <w:numId w:val="5"/>
        </w:numPr>
        <w:jc w:val="both"/>
        <w:rPr>
          <w:rFonts w:asciiTheme="minorHAnsi" w:hAnsiTheme="minorHAnsi" w:cstheme="minorHAnsi"/>
          <w:sz w:val="22"/>
          <w:szCs w:val="22"/>
        </w:rPr>
      </w:pPr>
      <w:r w:rsidRPr="00BA36CE">
        <w:rPr>
          <w:rFonts w:asciiTheme="minorHAnsi" w:hAnsiTheme="minorHAnsi" w:cstheme="minorHAnsi"/>
          <w:sz w:val="22"/>
          <w:szCs w:val="22"/>
        </w:rPr>
        <w:t>Improved</w:t>
      </w:r>
      <w:r w:rsidR="00846EB8" w:rsidRPr="00BA36CE">
        <w:rPr>
          <w:rFonts w:asciiTheme="minorHAnsi" w:hAnsiTheme="minorHAnsi" w:cstheme="minorHAnsi"/>
          <w:sz w:val="22"/>
          <w:szCs w:val="22"/>
        </w:rPr>
        <w:t xml:space="preserve"> understanding of climate, ocean and tropical cyclone outlooks for the next six months;</w:t>
      </w:r>
    </w:p>
    <w:p w14:paraId="703B7F31" w14:textId="4958A13E" w:rsidR="00881B34" w:rsidRDefault="00881B34" w:rsidP="00BA36CE">
      <w:pPr>
        <w:pStyle w:val="Default"/>
        <w:numPr>
          <w:ilvl w:val="0"/>
          <w:numId w:val="5"/>
        </w:numPr>
        <w:jc w:val="both"/>
        <w:rPr>
          <w:rFonts w:asciiTheme="minorHAnsi" w:hAnsiTheme="minorHAnsi" w:cstheme="minorHAnsi"/>
          <w:sz w:val="22"/>
          <w:szCs w:val="22"/>
        </w:rPr>
      </w:pPr>
      <w:r w:rsidRPr="00BA36CE">
        <w:rPr>
          <w:rFonts w:asciiTheme="minorHAnsi" w:hAnsiTheme="minorHAnsi" w:cstheme="minorHAnsi"/>
          <w:sz w:val="22"/>
          <w:szCs w:val="22"/>
        </w:rPr>
        <w:t xml:space="preserve">Regional statement </w:t>
      </w:r>
      <w:r w:rsidR="00846EB8" w:rsidRPr="00BA36CE">
        <w:rPr>
          <w:rFonts w:asciiTheme="minorHAnsi" w:hAnsiTheme="minorHAnsi" w:cstheme="minorHAnsi"/>
          <w:sz w:val="22"/>
          <w:szCs w:val="22"/>
        </w:rPr>
        <w:t>summarising the ENSO state, tropical cyclone, climate and ocean patterns from May 2020 and outlooks for these variables to April 2021</w:t>
      </w:r>
      <w:r w:rsidRPr="00BA36CE">
        <w:rPr>
          <w:rFonts w:asciiTheme="minorHAnsi" w:hAnsiTheme="minorHAnsi" w:cstheme="minorHAnsi"/>
          <w:sz w:val="22"/>
          <w:szCs w:val="22"/>
        </w:rPr>
        <w:t>;</w:t>
      </w:r>
    </w:p>
    <w:p w14:paraId="4085235C" w14:textId="4498B647" w:rsidR="00881B34" w:rsidRPr="00BA36CE" w:rsidRDefault="00881B34" w:rsidP="00BA36CE">
      <w:pPr>
        <w:pStyle w:val="Default"/>
        <w:numPr>
          <w:ilvl w:val="0"/>
          <w:numId w:val="5"/>
        </w:numPr>
        <w:jc w:val="both"/>
        <w:rPr>
          <w:rFonts w:asciiTheme="minorHAnsi" w:hAnsiTheme="minorHAnsi" w:cstheme="minorHAnsi"/>
          <w:sz w:val="22"/>
          <w:szCs w:val="22"/>
        </w:rPr>
      </w:pPr>
      <w:r w:rsidRPr="00BA36CE">
        <w:rPr>
          <w:rFonts w:asciiTheme="minorHAnsi" w:hAnsiTheme="minorHAnsi" w:cstheme="minorHAnsi"/>
          <w:sz w:val="22"/>
          <w:szCs w:val="22"/>
        </w:rPr>
        <w:t>Gaps and opportunities identified for improving</w:t>
      </w:r>
      <w:r w:rsidR="00260FA4" w:rsidRPr="00BA36CE">
        <w:rPr>
          <w:rFonts w:asciiTheme="minorHAnsi" w:hAnsiTheme="minorHAnsi" w:cstheme="minorHAnsi"/>
          <w:sz w:val="22"/>
          <w:szCs w:val="22"/>
        </w:rPr>
        <w:t xml:space="preserve"> seasonal forecasts and</w:t>
      </w:r>
      <w:r w:rsidRPr="00BA36CE">
        <w:rPr>
          <w:rFonts w:asciiTheme="minorHAnsi" w:hAnsiTheme="minorHAnsi" w:cstheme="minorHAnsi"/>
          <w:sz w:val="22"/>
          <w:szCs w:val="22"/>
        </w:rPr>
        <w:t xml:space="preserve"> engagement between </w:t>
      </w:r>
      <w:r w:rsidR="00846EB8" w:rsidRPr="00BA36CE">
        <w:rPr>
          <w:rFonts w:asciiTheme="minorHAnsi" w:hAnsiTheme="minorHAnsi" w:cstheme="minorHAnsi"/>
          <w:sz w:val="22"/>
          <w:szCs w:val="22"/>
        </w:rPr>
        <w:t>fisheries and oceans sector</w:t>
      </w:r>
      <w:r w:rsidRPr="00BA36CE">
        <w:rPr>
          <w:rFonts w:asciiTheme="minorHAnsi" w:hAnsiTheme="minorHAnsi" w:cstheme="minorHAnsi"/>
          <w:sz w:val="22"/>
          <w:szCs w:val="22"/>
        </w:rPr>
        <w:t xml:space="preserve"> and NMSs</w:t>
      </w:r>
    </w:p>
    <w:p w14:paraId="52C92DA1" w14:textId="77777777" w:rsidR="007717EB" w:rsidRPr="00BA36CE" w:rsidRDefault="007717EB" w:rsidP="007717EB">
      <w:pPr>
        <w:spacing w:after="0"/>
        <w:rPr>
          <w:rFonts w:cstheme="minorHAnsi"/>
          <w:b/>
          <w:bCs/>
        </w:rPr>
      </w:pPr>
    </w:p>
    <w:p w14:paraId="30826192" w14:textId="08330F84" w:rsidR="007717EB" w:rsidRDefault="007717EB" w:rsidP="007717EB">
      <w:pPr>
        <w:spacing w:after="0"/>
        <w:rPr>
          <w:rFonts w:cstheme="minorHAnsi"/>
          <w:b/>
          <w:bCs/>
        </w:rPr>
      </w:pPr>
      <w:r w:rsidRPr="00BA36CE">
        <w:rPr>
          <w:rFonts w:cstheme="minorHAnsi"/>
          <w:b/>
          <w:bCs/>
        </w:rPr>
        <w:t>Proposed Timeline for PICOF Statement development</w:t>
      </w:r>
    </w:p>
    <w:p w14:paraId="29E6E43E" w14:textId="77777777" w:rsidR="00563235" w:rsidRPr="00BA36CE" w:rsidRDefault="00563235" w:rsidP="00BA36CE">
      <w:pPr>
        <w:spacing w:after="0"/>
        <w:rPr>
          <w:rFonts w:cstheme="minorHAnsi"/>
          <w:b/>
          <w:bCs/>
        </w:rPr>
      </w:pPr>
    </w:p>
    <w:p w14:paraId="3ED8316F" w14:textId="7ED3238C" w:rsidR="00FE56E3" w:rsidRDefault="007717EB" w:rsidP="00BA36CE">
      <w:pPr>
        <w:spacing w:after="60"/>
        <w:rPr>
          <w:rFonts w:cstheme="minorHAnsi"/>
        </w:rPr>
      </w:pPr>
      <w:r w:rsidRPr="008C0C6C">
        <w:rPr>
          <w:rFonts w:cstheme="minorHAnsi"/>
          <w:b/>
          <w:bCs/>
        </w:rPr>
        <w:t>Monday 10 August 2020</w:t>
      </w:r>
      <w:r w:rsidRPr="008C0C6C">
        <w:rPr>
          <w:rFonts w:cstheme="minorHAnsi"/>
        </w:rPr>
        <w:t>: Pacific NMSs notified of upcoming virtual PICOF October 2020</w:t>
      </w:r>
    </w:p>
    <w:p w14:paraId="44857C44" w14:textId="275303F1" w:rsidR="00FE56E3" w:rsidRPr="00BA36CE" w:rsidRDefault="00FE56E3" w:rsidP="00BA36CE">
      <w:pPr>
        <w:spacing w:after="60"/>
        <w:rPr>
          <w:rFonts w:cstheme="minorHAnsi"/>
        </w:rPr>
      </w:pPr>
      <w:r>
        <w:rPr>
          <w:rFonts w:cstheme="minorHAnsi"/>
          <w:b/>
          <w:bCs/>
        </w:rPr>
        <w:t>Tuesday</w:t>
      </w:r>
      <w:r w:rsidRPr="008C0C6C">
        <w:rPr>
          <w:rFonts w:cstheme="minorHAnsi"/>
          <w:b/>
          <w:bCs/>
        </w:rPr>
        <w:t xml:space="preserve"> 1</w:t>
      </w:r>
      <w:r>
        <w:rPr>
          <w:rFonts w:cstheme="minorHAnsi"/>
          <w:b/>
          <w:bCs/>
        </w:rPr>
        <w:t>3</w:t>
      </w:r>
      <w:r w:rsidRPr="008C0C6C">
        <w:rPr>
          <w:rFonts w:cstheme="minorHAnsi"/>
          <w:b/>
          <w:bCs/>
        </w:rPr>
        <w:t xml:space="preserve"> </w:t>
      </w:r>
      <w:r>
        <w:rPr>
          <w:rFonts w:cstheme="minorHAnsi"/>
          <w:b/>
          <w:bCs/>
        </w:rPr>
        <w:t>October</w:t>
      </w:r>
      <w:r w:rsidRPr="008C0C6C">
        <w:rPr>
          <w:rFonts w:cstheme="minorHAnsi"/>
          <w:b/>
          <w:bCs/>
        </w:rPr>
        <w:t xml:space="preserve"> 2020</w:t>
      </w:r>
      <w:r w:rsidRPr="008C0C6C">
        <w:rPr>
          <w:rFonts w:cstheme="minorHAnsi"/>
        </w:rPr>
        <w:t>:</w:t>
      </w:r>
      <w:r>
        <w:rPr>
          <w:rFonts w:cstheme="minorHAnsi"/>
        </w:rPr>
        <w:t xml:space="preserve"> L</w:t>
      </w:r>
      <w:r>
        <w:t>isted agencies to send content to lead agencies to summarize</w:t>
      </w:r>
    </w:p>
    <w:p w14:paraId="52E24140" w14:textId="77777777" w:rsidR="007717EB" w:rsidRPr="00BA36CE" w:rsidRDefault="007717EB" w:rsidP="00BA36CE">
      <w:pPr>
        <w:spacing w:after="60"/>
        <w:rPr>
          <w:rFonts w:cstheme="minorHAnsi"/>
          <w:b/>
          <w:bCs/>
        </w:rPr>
      </w:pPr>
      <w:r w:rsidRPr="00BA36CE">
        <w:rPr>
          <w:rFonts w:cstheme="minorHAnsi"/>
          <w:b/>
          <w:bCs/>
        </w:rPr>
        <w:t xml:space="preserve">Tuesday 20 October 2020: </w:t>
      </w:r>
      <w:r w:rsidRPr="00BA36CE">
        <w:rPr>
          <w:rFonts w:cstheme="minorHAnsi"/>
        </w:rPr>
        <w:t>Deadline for PowerPoint presentations to be send to the PICS panel members and secretariat.</w:t>
      </w:r>
    </w:p>
    <w:p w14:paraId="4CEE0BEA" w14:textId="77777777" w:rsidR="007717EB" w:rsidRPr="00FC3DCC" w:rsidRDefault="007717EB" w:rsidP="00BA36CE">
      <w:pPr>
        <w:spacing w:after="60"/>
        <w:rPr>
          <w:rFonts w:cstheme="minorHAnsi"/>
        </w:rPr>
      </w:pPr>
      <w:r w:rsidRPr="00BA36CE">
        <w:rPr>
          <w:rFonts w:cstheme="minorHAnsi"/>
          <w:b/>
          <w:bCs/>
        </w:rPr>
        <w:t>Thursday 22 October and Friday 23 October 2020</w:t>
      </w:r>
      <w:r w:rsidRPr="00BA36CE">
        <w:rPr>
          <w:rFonts w:cstheme="minorHAnsi"/>
        </w:rPr>
        <w:t xml:space="preserve">: Virtual October 2020 PICOF teleconference held (see proposed agenda below). </w:t>
      </w:r>
    </w:p>
    <w:p w14:paraId="5EB2B38C" w14:textId="77777777" w:rsidR="00FA3229" w:rsidRDefault="00FA3229" w:rsidP="00FA3229">
      <w:r>
        <w:rPr>
          <w:b/>
          <w:bCs/>
        </w:rPr>
        <w:t>Friday 23 October 2020</w:t>
      </w:r>
      <w:r>
        <w:t>: Draft version of the October PICOF statement circulated to PICS panel for input/comments. Deadline Monday 26 October.</w:t>
      </w:r>
    </w:p>
    <w:p w14:paraId="089EF76D" w14:textId="77777777" w:rsidR="00FA3229" w:rsidRDefault="00FA3229" w:rsidP="00FA3229">
      <w:r>
        <w:rPr>
          <w:b/>
          <w:bCs/>
        </w:rPr>
        <w:t>Tuesday 27 October 2020:</w:t>
      </w:r>
      <w:r>
        <w:t xml:space="preserve"> Final draft of the October PICOF statement sent to the PMC members for approval, deadline for responses Thursday 29 October 2020.</w:t>
      </w:r>
    </w:p>
    <w:p w14:paraId="5586C3D9" w14:textId="77777777" w:rsidR="00FA3229" w:rsidRDefault="00FA3229" w:rsidP="00FA3229">
      <w:r>
        <w:rPr>
          <w:b/>
          <w:bCs/>
        </w:rPr>
        <w:t>Friday 30 October 2020:</w:t>
      </w:r>
      <w:r>
        <w:t xml:space="preserve"> October 2020 PICOF statement released </w:t>
      </w:r>
    </w:p>
    <w:p w14:paraId="5E3C51D2" w14:textId="77777777" w:rsidR="004E462D" w:rsidRDefault="004E462D">
      <w:pPr>
        <w:rPr>
          <w:rFonts w:cstheme="minorHAnsi"/>
        </w:rPr>
      </w:pPr>
    </w:p>
    <w:p w14:paraId="42B57A1B" w14:textId="1C8E92FA" w:rsidR="00E8583E" w:rsidRPr="00FA3229" w:rsidRDefault="00E8583E">
      <w:pPr>
        <w:rPr>
          <w:rFonts w:cstheme="minorHAnsi"/>
        </w:rPr>
        <w:sectPr w:rsidR="00E8583E" w:rsidRPr="00FA3229" w:rsidSect="00BA36C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42"/>
        <w:gridCol w:w="6391"/>
        <w:gridCol w:w="2523"/>
      </w:tblGrid>
      <w:tr w:rsidR="00127921" w:rsidRPr="007717EB" w14:paraId="7DC5ABF8" w14:textId="77777777" w:rsidTr="00A05D0F">
        <w:tc>
          <w:tcPr>
            <w:tcW w:w="10456" w:type="dxa"/>
            <w:gridSpan w:val="3"/>
            <w:shd w:val="clear" w:color="auto" w:fill="B4C6E7" w:themeFill="accent1" w:themeFillTint="66"/>
          </w:tcPr>
          <w:p w14:paraId="4A3FFB06" w14:textId="614D8A34" w:rsidR="00127921" w:rsidRPr="00F36936" w:rsidRDefault="00127921" w:rsidP="00563235">
            <w:pPr>
              <w:jc w:val="center"/>
              <w:rPr>
                <w:rFonts w:cstheme="minorHAnsi"/>
                <w:b/>
                <w:bCs/>
              </w:rPr>
            </w:pPr>
            <w:r w:rsidRPr="00F36936">
              <w:rPr>
                <w:rFonts w:cstheme="minorHAnsi"/>
                <w:b/>
                <w:bCs/>
              </w:rPr>
              <w:lastRenderedPageBreak/>
              <w:t xml:space="preserve">Virtual PICOF2020 – Day </w:t>
            </w:r>
            <w:r>
              <w:rPr>
                <w:rFonts w:cstheme="minorHAnsi"/>
                <w:b/>
                <w:bCs/>
              </w:rPr>
              <w:t>1</w:t>
            </w:r>
            <w:r w:rsidRPr="00F36936">
              <w:rPr>
                <w:rFonts w:cstheme="minorHAnsi"/>
                <w:b/>
                <w:bCs/>
              </w:rPr>
              <w:t xml:space="preserve"> </w:t>
            </w:r>
          </w:p>
          <w:p w14:paraId="138E043A" w14:textId="12722B22" w:rsidR="00127921" w:rsidRPr="00F36936" w:rsidRDefault="00127921" w:rsidP="00563235">
            <w:pPr>
              <w:jc w:val="center"/>
              <w:rPr>
                <w:rFonts w:cstheme="minorHAnsi"/>
                <w:b/>
                <w:bCs/>
              </w:rPr>
            </w:pPr>
            <w:r>
              <w:rPr>
                <w:rFonts w:cstheme="minorHAnsi"/>
                <w:b/>
                <w:bCs/>
              </w:rPr>
              <w:t>Thursday 2</w:t>
            </w:r>
            <w:r w:rsidR="004C32E7">
              <w:rPr>
                <w:rFonts w:cstheme="minorHAnsi"/>
                <w:b/>
                <w:bCs/>
              </w:rPr>
              <w:t>2</w:t>
            </w:r>
            <w:r w:rsidRPr="00F36936">
              <w:rPr>
                <w:rFonts w:cstheme="minorHAnsi"/>
                <w:b/>
                <w:bCs/>
              </w:rPr>
              <w:t xml:space="preserve"> October 2020, 13:</w:t>
            </w:r>
            <w:r w:rsidR="00FA3229">
              <w:rPr>
                <w:rFonts w:cstheme="minorHAnsi"/>
                <w:b/>
                <w:bCs/>
              </w:rPr>
              <w:t>00</w:t>
            </w:r>
            <w:r w:rsidRPr="00F36936">
              <w:rPr>
                <w:rFonts w:cstheme="minorHAnsi"/>
                <w:b/>
                <w:bCs/>
              </w:rPr>
              <w:t>-16:</w:t>
            </w:r>
            <w:r w:rsidR="00FA3229">
              <w:rPr>
                <w:rFonts w:cstheme="minorHAnsi"/>
                <w:b/>
                <w:bCs/>
              </w:rPr>
              <w:t>0</w:t>
            </w:r>
            <w:r w:rsidRPr="00F36936">
              <w:rPr>
                <w:rFonts w:cstheme="minorHAnsi"/>
                <w:b/>
                <w:bCs/>
              </w:rPr>
              <w:t>0hrs Samoa time</w:t>
            </w:r>
          </w:p>
          <w:p w14:paraId="5E231843" w14:textId="0DB3D96C" w:rsidR="006E42ED" w:rsidRPr="00FA3229" w:rsidRDefault="00127921" w:rsidP="006E42ED">
            <w:pPr>
              <w:tabs>
                <w:tab w:val="left" w:pos="1545"/>
              </w:tabs>
              <w:jc w:val="center"/>
              <w:rPr>
                <w:rFonts w:cstheme="minorHAnsi"/>
                <w:highlight w:val="yellow"/>
              </w:rPr>
            </w:pPr>
            <w:r w:rsidRPr="00FA3229">
              <w:rPr>
                <w:rFonts w:cstheme="minorHAnsi"/>
              </w:rPr>
              <w:t>[Lead agency for the session presented in bold. Lead agency to summarise guidance generated by other agencies listed. Agencies not listed are welcome to forward content to the lead agency to be included in the presentation]</w:t>
            </w:r>
          </w:p>
          <w:p w14:paraId="426A2978" w14:textId="0366AC38" w:rsidR="00127921" w:rsidRPr="006E42ED" w:rsidRDefault="006E42ED" w:rsidP="00FA3229">
            <w:pPr>
              <w:tabs>
                <w:tab w:val="left" w:pos="1545"/>
              </w:tabs>
              <w:jc w:val="center"/>
              <w:rPr>
                <w:rFonts w:cstheme="minorHAnsi"/>
              </w:rPr>
            </w:pPr>
            <w:r w:rsidRPr="00FA3229">
              <w:rPr>
                <w:rFonts w:cstheme="minorHAnsi"/>
              </w:rPr>
              <w:t>Chair: PICS panel co-chairs</w:t>
            </w:r>
          </w:p>
        </w:tc>
      </w:tr>
      <w:tr w:rsidR="008C0C6C" w:rsidRPr="007717EB" w14:paraId="392837FF" w14:textId="77777777" w:rsidTr="00040EFE">
        <w:tc>
          <w:tcPr>
            <w:tcW w:w="1542" w:type="dxa"/>
          </w:tcPr>
          <w:p w14:paraId="23633EF5" w14:textId="0541B665" w:rsidR="009C462E" w:rsidRPr="008C0C6C" w:rsidRDefault="009C462E" w:rsidP="009C462E">
            <w:pPr>
              <w:rPr>
                <w:rFonts w:cstheme="minorHAnsi"/>
              </w:rPr>
            </w:pPr>
            <w:r w:rsidRPr="00FA3229">
              <w:rPr>
                <w:rFonts w:cstheme="minorHAnsi"/>
              </w:rPr>
              <w:t>13:00-1</w:t>
            </w:r>
            <w:r w:rsidR="00A00078">
              <w:rPr>
                <w:rFonts w:cstheme="minorHAnsi"/>
              </w:rPr>
              <w:t>4:00</w:t>
            </w:r>
          </w:p>
        </w:tc>
        <w:tc>
          <w:tcPr>
            <w:tcW w:w="6391" w:type="dxa"/>
          </w:tcPr>
          <w:p w14:paraId="31730C34" w14:textId="30E794EC" w:rsidR="009C462E" w:rsidRPr="008C0C6C" w:rsidRDefault="009C462E" w:rsidP="009C462E">
            <w:pPr>
              <w:rPr>
                <w:rFonts w:cstheme="minorHAnsi"/>
              </w:rPr>
            </w:pPr>
            <w:r w:rsidRPr="00FA3229">
              <w:rPr>
                <w:rFonts w:cstheme="minorHAnsi"/>
              </w:rPr>
              <w:t>Registration and communications testing</w:t>
            </w:r>
          </w:p>
        </w:tc>
        <w:tc>
          <w:tcPr>
            <w:tcW w:w="2523" w:type="dxa"/>
          </w:tcPr>
          <w:p w14:paraId="25A80082" w14:textId="1FE35C28" w:rsidR="009C462E" w:rsidRPr="00BA36CE" w:rsidRDefault="00BF17DF" w:rsidP="009C462E">
            <w:pPr>
              <w:rPr>
                <w:rFonts w:cstheme="minorHAnsi"/>
              </w:rPr>
            </w:pPr>
            <w:r w:rsidRPr="00BA36CE">
              <w:rPr>
                <w:rFonts w:cstheme="minorHAnsi"/>
              </w:rPr>
              <w:t xml:space="preserve">SPREP </w:t>
            </w:r>
            <w:r w:rsidR="003E452E" w:rsidRPr="00BA36CE">
              <w:rPr>
                <w:rFonts w:cstheme="minorHAnsi"/>
              </w:rPr>
              <w:t>to coordinate and prov</w:t>
            </w:r>
            <w:r w:rsidR="003E452E" w:rsidRPr="00FC3DCC">
              <w:rPr>
                <w:rFonts w:cstheme="minorHAnsi"/>
              </w:rPr>
              <w:t xml:space="preserve">ide all supporting </w:t>
            </w:r>
            <w:r w:rsidR="008C0C6C">
              <w:rPr>
                <w:rFonts w:cstheme="minorHAnsi"/>
              </w:rPr>
              <w:t xml:space="preserve">details and </w:t>
            </w:r>
            <w:r w:rsidR="003E452E" w:rsidRPr="00BA36CE">
              <w:rPr>
                <w:rFonts w:cstheme="minorHAnsi"/>
              </w:rPr>
              <w:t>documents prior</w:t>
            </w:r>
          </w:p>
        </w:tc>
      </w:tr>
      <w:tr w:rsidR="008C0C6C" w:rsidRPr="007717EB" w14:paraId="3B552D68" w14:textId="77777777" w:rsidTr="00040EFE">
        <w:tc>
          <w:tcPr>
            <w:tcW w:w="1542" w:type="dxa"/>
          </w:tcPr>
          <w:p w14:paraId="56F8F106" w14:textId="33CE6432" w:rsidR="009C462E" w:rsidRPr="008C0C6C" w:rsidRDefault="009C462E" w:rsidP="009C462E">
            <w:pPr>
              <w:rPr>
                <w:rFonts w:cstheme="minorHAnsi"/>
              </w:rPr>
            </w:pPr>
            <w:r w:rsidRPr="00FA3229">
              <w:rPr>
                <w:rFonts w:cstheme="minorHAnsi"/>
              </w:rPr>
              <w:t>14:00-14:</w:t>
            </w:r>
            <w:r w:rsidR="003E452E" w:rsidRPr="00FA3229">
              <w:rPr>
                <w:rFonts w:cstheme="minorHAnsi"/>
              </w:rPr>
              <w:t>10</w:t>
            </w:r>
          </w:p>
        </w:tc>
        <w:tc>
          <w:tcPr>
            <w:tcW w:w="6391" w:type="dxa"/>
          </w:tcPr>
          <w:p w14:paraId="204178D7" w14:textId="13027305" w:rsidR="009C462E" w:rsidRPr="00FA3229" w:rsidRDefault="00153234" w:rsidP="009C462E">
            <w:pPr>
              <w:rPr>
                <w:rFonts w:cstheme="minorHAnsi"/>
              </w:rPr>
            </w:pPr>
            <w:r w:rsidRPr="00FA3229">
              <w:rPr>
                <w:rFonts w:cstheme="minorHAnsi"/>
                <w:b/>
                <w:bCs/>
              </w:rPr>
              <w:t xml:space="preserve">Agenda 1: </w:t>
            </w:r>
            <w:r w:rsidR="00BF17DF" w:rsidRPr="00FA3229">
              <w:rPr>
                <w:rFonts w:cstheme="minorHAnsi"/>
                <w:b/>
                <w:bCs/>
              </w:rPr>
              <w:t>Opening</w:t>
            </w:r>
            <w:r w:rsidR="003E452E" w:rsidRPr="00FA3229">
              <w:rPr>
                <w:rFonts w:cstheme="minorHAnsi"/>
                <w:b/>
                <w:bCs/>
              </w:rPr>
              <w:t xml:space="preserve"> &amp; setting the scene</w:t>
            </w:r>
          </w:p>
          <w:p w14:paraId="79A99B40" w14:textId="2B8A8821" w:rsidR="00E8583E" w:rsidRDefault="00E8583E" w:rsidP="00BF17DF">
            <w:pPr>
              <w:pStyle w:val="ListParagraph"/>
              <w:numPr>
                <w:ilvl w:val="0"/>
                <w:numId w:val="8"/>
              </w:numPr>
              <w:rPr>
                <w:rFonts w:cstheme="minorHAnsi"/>
              </w:rPr>
            </w:pPr>
            <w:r>
              <w:rPr>
                <w:rFonts w:cstheme="minorHAnsi"/>
              </w:rPr>
              <w:t>Welcome and meeting procedure SPREP</w:t>
            </w:r>
          </w:p>
          <w:p w14:paraId="7B4669E3" w14:textId="74A50479" w:rsidR="00BF17DF" w:rsidRPr="00FA3229" w:rsidRDefault="00BF17DF" w:rsidP="00BF17DF">
            <w:pPr>
              <w:pStyle w:val="ListParagraph"/>
              <w:numPr>
                <w:ilvl w:val="0"/>
                <w:numId w:val="8"/>
              </w:numPr>
              <w:rPr>
                <w:rFonts w:cstheme="minorHAnsi"/>
              </w:rPr>
            </w:pPr>
            <w:r w:rsidRPr="00FA3229">
              <w:rPr>
                <w:rFonts w:cstheme="minorHAnsi"/>
              </w:rPr>
              <w:t>Opening remarks by PMC Chair (or SPREP</w:t>
            </w:r>
            <w:r w:rsidR="00153234" w:rsidRPr="00FA3229">
              <w:rPr>
                <w:rFonts w:cstheme="minorHAnsi"/>
              </w:rPr>
              <w:t>/WMO</w:t>
            </w:r>
            <w:r w:rsidRPr="00FA3229">
              <w:rPr>
                <w:rFonts w:cstheme="minorHAnsi"/>
              </w:rPr>
              <w:t>)</w:t>
            </w:r>
          </w:p>
          <w:p w14:paraId="7EFB9E88" w14:textId="5F17E326" w:rsidR="00BF17DF" w:rsidRPr="008C0C6C" w:rsidRDefault="003E452E" w:rsidP="00FA3229">
            <w:pPr>
              <w:pStyle w:val="ListParagraph"/>
              <w:numPr>
                <w:ilvl w:val="0"/>
                <w:numId w:val="8"/>
              </w:numPr>
              <w:rPr>
                <w:rFonts w:cstheme="minorHAnsi"/>
              </w:rPr>
            </w:pPr>
            <w:r w:rsidRPr="00FA3229">
              <w:rPr>
                <w:rFonts w:cstheme="minorHAnsi"/>
              </w:rPr>
              <w:t xml:space="preserve">PICOF-7 meeting objectives </w:t>
            </w:r>
            <w:r w:rsidR="00BF17DF" w:rsidRPr="00FA3229">
              <w:rPr>
                <w:rFonts w:cstheme="minorHAnsi"/>
              </w:rPr>
              <w:t xml:space="preserve">– </w:t>
            </w:r>
            <w:r w:rsidRPr="00FA3229">
              <w:rPr>
                <w:rFonts w:cstheme="minorHAnsi"/>
              </w:rPr>
              <w:t xml:space="preserve">PICS </w:t>
            </w:r>
            <w:r w:rsidR="00BF17DF" w:rsidRPr="00FA3229">
              <w:rPr>
                <w:rFonts w:cstheme="minorHAnsi"/>
              </w:rPr>
              <w:t>Vice Chair Vanuatu</w:t>
            </w:r>
          </w:p>
          <w:p w14:paraId="274366A5" w14:textId="5D51A55B" w:rsidR="00BF17DF" w:rsidRPr="00BA36CE" w:rsidRDefault="00BF17DF" w:rsidP="00957C66">
            <w:pPr>
              <w:rPr>
                <w:rFonts w:cstheme="minorHAnsi"/>
              </w:rPr>
            </w:pPr>
          </w:p>
        </w:tc>
        <w:tc>
          <w:tcPr>
            <w:tcW w:w="2523" w:type="dxa"/>
          </w:tcPr>
          <w:p w14:paraId="5FC59E42" w14:textId="6AB18627" w:rsidR="009C462E" w:rsidRPr="00FC3DCC" w:rsidRDefault="009C462E" w:rsidP="009C462E">
            <w:pPr>
              <w:rPr>
                <w:rFonts w:cstheme="minorHAnsi"/>
              </w:rPr>
            </w:pPr>
          </w:p>
        </w:tc>
      </w:tr>
      <w:tr w:rsidR="00127921" w:rsidRPr="007717EB" w14:paraId="55C64D3F" w14:textId="77777777" w:rsidTr="00040EFE">
        <w:tc>
          <w:tcPr>
            <w:tcW w:w="1542" w:type="dxa"/>
          </w:tcPr>
          <w:p w14:paraId="783CC78C" w14:textId="0653EB7E" w:rsidR="009C462E" w:rsidRPr="00FA3229" w:rsidRDefault="009C462E" w:rsidP="009C462E">
            <w:pPr>
              <w:rPr>
                <w:rFonts w:cstheme="minorHAnsi"/>
              </w:rPr>
            </w:pPr>
            <w:r w:rsidRPr="00FA3229">
              <w:rPr>
                <w:rFonts w:cstheme="minorHAnsi"/>
              </w:rPr>
              <w:t>14:1</w:t>
            </w:r>
            <w:r w:rsidR="00A00078">
              <w:rPr>
                <w:rFonts w:cstheme="minorHAnsi"/>
              </w:rPr>
              <w:t>0</w:t>
            </w:r>
            <w:r w:rsidRPr="00FA3229">
              <w:rPr>
                <w:rFonts w:cstheme="minorHAnsi"/>
              </w:rPr>
              <w:t>-14:25</w:t>
            </w:r>
          </w:p>
        </w:tc>
        <w:tc>
          <w:tcPr>
            <w:tcW w:w="6391" w:type="dxa"/>
          </w:tcPr>
          <w:p w14:paraId="04111950" w14:textId="2CD34057" w:rsidR="003E452E" w:rsidRDefault="003E452E" w:rsidP="009C462E">
            <w:pPr>
              <w:rPr>
                <w:rFonts w:cstheme="minorHAnsi"/>
                <w:b/>
                <w:bCs/>
              </w:rPr>
            </w:pPr>
            <w:r w:rsidRPr="00FA3229">
              <w:rPr>
                <w:rFonts w:cstheme="minorHAnsi"/>
                <w:b/>
                <w:bCs/>
              </w:rPr>
              <w:t xml:space="preserve">Agenda </w:t>
            </w:r>
            <w:r w:rsidR="00153234" w:rsidRPr="00FA3229">
              <w:rPr>
                <w:rFonts w:cstheme="minorHAnsi"/>
                <w:b/>
                <w:bCs/>
              </w:rPr>
              <w:t>2</w:t>
            </w:r>
            <w:r w:rsidRPr="00FA3229">
              <w:rPr>
                <w:rFonts w:cstheme="minorHAnsi"/>
                <w:b/>
                <w:bCs/>
              </w:rPr>
              <w:t xml:space="preserve">: ENSO Updates </w:t>
            </w:r>
          </w:p>
          <w:p w14:paraId="0997571F" w14:textId="4A9ADEFE" w:rsidR="000C1F04" w:rsidRDefault="009C462E" w:rsidP="009C462E">
            <w:pPr>
              <w:rPr>
                <w:rFonts w:cstheme="minorHAnsi"/>
              </w:rPr>
            </w:pPr>
            <w:r w:rsidRPr="00FA3229">
              <w:rPr>
                <w:rFonts w:cstheme="minorHAnsi"/>
              </w:rPr>
              <w:t xml:space="preserve">ENSO Status and Outlook, introduction to ENSO tracker </w:t>
            </w:r>
            <w:r w:rsidR="003E452E" w:rsidRPr="00FA3229">
              <w:rPr>
                <w:rFonts w:cstheme="minorHAnsi"/>
                <w:b/>
                <w:bCs/>
              </w:rPr>
              <w:t>NIWA</w:t>
            </w:r>
            <w:r w:rsidR="003E452E" w:rsidRPr="00FA3229">
              <w:rPr>
                <w:rFonts w:cstheme="minorHAnsi"/>
              </w:rPr>
              <w:t>, BOM, NOAA</w:t>
            </w:r>
            <w:r w:rsidR="000C1F04">
              <w:rPr>
                <w:rFonts w:cstheme="minorHAnsi"/>
              </w:rPr>
              <w:t>, 12 minutes</w:t>
            </w:r>
          </w:p>
          <w:p w14:paraId="2DCB5FE5" w14:textId="77777777" w:rsidR="000C1F04" w:rsidRDefault="000C1F04" w:rsidP="009C462E">
            <w:pPr>
              <w:rPr>
                <w:rFonts w:cstheme="minorHAnsi"/>
              </w:rPr>
            </w:pPr>
          </w:p>
          <w:p w14:paraId="4EC04CF4" w14:textId="59986E9C" w:rsidR="00563235" w:rsidRPr="008C0C6C" w:rsidRDefault="000C1F04" w:rsidP="000C1F04">
            <w:pPr>
              <w:rPr>
                <w:rFonts w:cstheme="minorHAnsi"/>
              </w:rPr>
            </w:pPr>
            <w:r w:rsidRPr="00FA3229">
              <w:rPr>
                <w:rFonts w:cstheme="minorHAnsi"/>
              </w:rPr>
              <w:t>Question &amp; Answer (</w:t>
            </w:r>
            <w:r>
              <w:rPr>
                <w:rFonts w:cstheme="minorHAnsi"/>
              </w:rPr>
              <w:t>3</w:t>
            </w:r>
            <w:r w:rsidRPr="00FA3229">
              <w:rPr>
                <w:rFonts w:cstheme="minorHAnsi"/>
              </w:rPr>
              <w:t>mins)</w:t>
            </w:r>
          </w:p>
        </w:tc>
        <w:tc>
          <w:tcPr>
            <w:tcW w:w="2523" w:type="dxa"/>
          </w:tcPr>
          <w:p w14:paraId="425519A9" w14:textId="19E8EA50" w:rsidR="009C462E" w:rsidRPr="00BA36CE" w:rsidRDefault="009C462E" w:rsidP="009C462E">
            <w:pPr>
              <w:rPr>
                <w:rFonts w:cstheme="minorHAnsi"/>
              </w:rPr>
            </w:pPr>
          </w:p>
        </w:tc>
      </w:tr>
      <w:tr w:rsidR="00127921" w:rsidRPr="007717EB" w14:paraId="7671D7CE" w14:textId="77777777" w:rsidTr="00040EFE">
        <w:tc>
          <w:tcPr>
            <w:tcW w:w="1542" w:type="dxa"/>
          </w:tcPr>
          <w:p w14:paraId="320EA1AC" w14:textId="6671F408" w:rsidR="009C462E" w:rsidRPr="00FA3229" w:rsidRDefault="009C462E" w:rsidP="009C462E">
            <w:pPr>
              <w:rPr>
                <w:rFonts w:cstheme="minorHAnsi"/>
              </w:rPr>
            </w:pPr>
            <w:r w:rsidRPr="00FA3229">
              <w:rPr>
                <w:rFonts w:cstheme="minorHAnsi"/>
              </w:rPr>
              <w:t>14:2</w:t>
            </w:r>
            <w:r w:rsidR="00A00078">
              <w:rPr>
                <w:rFonts w:cstheme="minorHAnsi"/>
              </w:rPr>
              <w:t>5</w:t>
            </w:r>
            <w:r w:rsidRPr="00FA3229">
              <w:rPr>
                <w:rFonts w:cstheme="minorHAnsi"/>
              </w:rPr>
              <w:t>-14:</w:t>
            </w:r>
            <w:r w:rsidR="005218A6" w:rsidRPr="00FA3229">
              <w:rPr>
                <w:rFonts w:cstheme="minorHAnsi"/>
              </w:rPr>
              <w:t>55</w:t>
            </w:r>
          </w:p>
        </w:tc>
        <w:tc>
          <w:tcPr>
            <w:tcW w:w="6391" w:type="dxa"/>
          </w:tcPr>
          <w:p w14:paraId="36D3F07E" w14:textId="77451E2E" w:rsidR="005218A6" w:rsidRPr="00FA3229" w:rsidRDefault="003E452E" w:rsidP="009C462E">
            <w:pPr>
              <w:rPr>
                <w:rFonts w:cstheme="minorHAnsi"/>
                <w:b/>
                <w:bCs/>
              </w:rPr>
            </w:pPr>
            <w:r w:rsidRPr="00FA3229">
              <w:rPr>
                <w:rFonts w:cstheme="minorHAnsi"/>
                <w:b/>
                <w:bCs/>
              </w:rPr>
              <w:t xml:space="preserve">Agenda </w:t>
            </w:r>
            <w:r w:rsidR="00153234" w:rsidRPr="00FA3229">
              <w:rPr>
                <w:rFonts w:cstheme="minorHAnsi"/>
                <w:b/>
                <w:bCs/>
              </w:rPr>
              <w:t>3</w:t>
            </w:r>
            <w:r w:rsidRPr="00FA3229">
              <w:rPr>
                <w:rFonts w:cstheme="minorHAnsi"/>
                <w:b/>
                <w:bCs/>
              </w:rPr>
              <w:t xml:space="preserve">: </w:t>
            </w:r>
            <w:r w:rsidR="00153234" w:rsidRPr="00FA3229">
              <w:rPr>
                <w:rFonts w:cstheme="minorHAnsi"/>
                <w:b/>
                <w:bCs/>
              </w:rPr>
              <w:t>Looking back</w:t>
            </w:r>
            <w:r w:rsidR="00957C66" w:rsidRPr="00FA3229">
              <w:rPr>
                <w:rFonts w:cstheme="minorHAnsi"/>
                <w:b/>
                <w:bCs/>
              </w:rPr>
              <w:t>-</w:t>
            </w:r>
            <w:r w:rsidR="00153234" w:rsidRPr="00FA3229">
              <w:rPr>
                <w:rFonts w:cstheme="minorHAnsi"/>
                <w:b/>
                <w:bCs/>
              </w:rPr>
              <w:t xml:space="preserve"> r</w:t>
            </w:r>
            <w:r w:rsidRPr="00FA3229">
              <w:rPr>
                <w:rFonts w:cstheme="minorHAnsi"/>
                <w:b/>
                <w:bCs/>
              </w:rPr>
              <w:t xml:space="preserve">eview &amp; </w:t>
            </w:r>
            <w:r w:rsidR="00153234" w:rsidRPr="00FA3229">
              <w:rPr>
                <w:rFonts w:cstheme="minorHAnsi"/>
                <w:b/>
                <w:bCs/>
              </w:rPr>
              <w:t>e</w:t>
            </w:r>
            <w:r w:rsidRPr="00FA3229">
              <w:rPr>
                <w:rFonts w:cstheme="minorHAnsi"/>
                <w:b/>
                <w:bCs/>
              </w:rPr>
              <w:t xml:space="preserve">valuation of May-October 2020 </w:t>
            </w:r>
          </w:p>
          <w:p w14:paraId="4E07B877" w14:textId="77777777" w:rsidR="005218A6" w:rsidRPr="00FA3229" w:rsidRDefault="005218A6" w:rsidP="009C462E">
            <w:pPr>
              <w:rPr>
                <w:rFonts w:cstheme="minorHAnsi"/>
                <w:b/>
                <w:bCs/>
                <w:color w:val="2F5496" w:themeColor="accent1" w:themeShade="BF"/>
              </w:rPr>
            </w:pPr>
          </w:p>
          <w:p w14:paraId="6967E63D" w14:textId="4525C24B" w:rsidR="003E452E" w:rsidRPr="000C1F04" w:rsidRDefault="00153234" w:rsidP="005218A6">
            <w:pPr>
              <w:pStyle w:val="ListParagraph"/>
              <w:numPr>
                <w:ilvl w:val="0"/>
                <w:numId w:val="9"/>
              </w:numPr>
              <w:rPr>
                <w:rFonts w:cstheme="minorHAnsi"/>
                <w:b/>
                <w:bCs/>
              </w:rPr>
            </w:pPr>
            <w:r w:rsidRPr="000C1F04">
              <w:rPr>
                <w:rFonts w:cstheme="minorHAnsi"/>
                <w:b/>
                <w:bCs/>
              </w:rPr>
              <w:t xml:space="preserve">Climate </w:t>
            </w:r>
          </w:p>
          <w:p w14:paraId="54B0C2A0" w14:textId="3E89BDF6" w:rsidR="005218A6" w:rsidRPr="00FA3229" w:rsidRDefault="005218A6" w:rsidP="005218A6">
            <w:pPr>
              <w:rPr>
                <w:rFonts w:cstheme="minorHAnsi"/>
              </w:rPr>
            </w:pPr>
            <w:r w:rsidRPr="00FA3229">
              <w:rPr>
                <w:rFonts w:cstheme="minorHAnsi"/>
              </w:rPr>
              <w:t>Review of May to October 2020 climate, plus evaluation of the last outlook for both the north and south Pacific, NIWA/</w:t>
            </w:r>
            <w:r w:rsidRPr="000C1F04">
              <w:rPr>
                <w:rFonts w:cstheme="minorHAnsi"/>
                <w:b/>
                <w:bCs/>
              </w:rPr>
              <w:t>BOM</w:t>
            </w:r>
            <w:r w:rsidR="000C1F04">
              <w:rPr>
                <w:rFonts w:cstheme="minorHAnsi"/>
              </w:rPr>
              <w:t>/</w:t>
            </w:r>
            <w:proofErr w:type="spellStart"/>
            <w:r w:rsidRPr="000C1F04">
              <w:rPr>
                <w:rFonts w:cstheme="minorHAnsi"/>
              </w:rPr>
              <w:t>MeteoFrance</w:t>
            </w:r>
            <w:proofErr w:type="spellEnd"/>
            <w:r w:rsidRPr="00FA3229">
              <w:rPr>
                <w:rFonts w:cstheme="minorHAnsi"/>
              </w:rPr>
              <w:t>/NOAA/SPREP</w:t>
            </w:r>
            <w:r w:rsidR="000C1F04">
              <w:rPr>
                <w:rFonts w:cstheme="minorHAnsi"/>
              </w:rPr>
              <w:t>, 12 minutes</w:t>
            </w:r>
          </w:p>
          <w:p w14:paraId="527A236D" w14:textId="77777777" w:rsidR="005218A6" w:rsidRPr="00FA3229" w:rsidRDefault="005218A6" w:rsidP="00FA3229">
            <w:pPr>
              <w:rPr>
                <w:rFonts w:cstheme="minorHAnsi"/>
                <w:b/>
                <w:bCs/>
              </w:rPr>
            </w:pPr>
          </w:p>
          <w:p w14:paraId="655BA284" w14:textId="67B141D8" w:rsidR="005218A6" w:rsidRPr="000C1F04" w:rsidRDefault="005218A6" w:rsidP="00FA3229">
            <w:pPr>
              <w:pStyle w:val="ListParagraph"/>
              <w:numPr>
                <w:ilvl w:val="0"/>
                <w:numId w:val="9"/>
              </w:numPr>
              <w:rPr>
                <w:rFonts w:cstheme="minorHAnsi"/>
                <w:b/>
                <w:bCs/>
              </w:rPr>
            </w:pPr>
            <w:r w:rsidRPr="000C1F04">
              <w:rPr>
                <w:rFonts w:cstheme="minorHAnsi"/>
                <w:b/>
                <w:bCs/>
              </w:rPr>
              <w:t xml:space="preserve">Ocean </w:t>
            </w:r>
          </w:p>
          <w:p w14:paraId="3086CB22" w14:textId="64CCA29A" w:rsidR="003E452E" w:rsidRPr="00FA3229" w:rsidRDefault="005218A6" w:rsidP="005218A6">
            <w:pPr>
              <w:rPr>
                <w:rFonts w:cstheme="minorHAnsi"/>
              </w:rPr>
            </w:pPr>
            <w:r w:rsidRPr="00FA3229">
              <w:rPr>
                <w:rFonts w:cstheme="minorHAnsi"/>
              </w:rPr>
              <w:t xml:space="preserve">Review of May to October 2020 ocean, plus evaluation of the last outlook for both the north and south Pacific, </w:t>
            </w:r>
            <w:r w:rsidRPr="00FA3229">
              <w:rPr>
                <w:rFonts w:cstheme="minorHAnsi"/>
                <w:b/>
                <w:bCs/>
              </w:rPr>
              <w:t>NOAA</w:t>
            </w:r>
            <w:r w:rsidRPr="00FA3229">
              <w:rPr>
                <w:rFonts w:cstheme="minorHAnsi"/>
              </w:rPr>
              <w:t>/SPC/BOM</w:t>
            </w:r>
            <w:r w:rsidR="000C1F04">
              <w:rPr>
                <w:rFonts w:cstheme="minorHAnsi"/>
              </w:rPr>
              <w:t>, 12 minutes</w:t>
            </w:r>
          </w:p>
          <w:p w14:paraId="655CCC20" w14:textId="340FDD7D" w:rsidR="00957C66" w:rsidRPr="00FA3229" w:rsidRDefault="00957C66" w:rsidP="005218A6">
            <w:pPr>
              <w:rPr>
                <w:rFonts w:cstheme="minorHAnsi"/>
              </w:rPr>
            </w:pPr>
          </w:p>
          <w:p w14:paraId="765D00B3" w14:textId="2E7B0614" w:rsidR="00957C66" w:rsidRPr="008C0C6C" w:rsidRDefault="00957C66" w:rsidP="00957C66">
            <w:pPr>
              <w:rPr>
                <w:rFonts w:cstheme="minorHAnsi"/>
              </w:rPr>
            </w:pPr>
            <w:r w:rsidRPr="00FA3229">
              <w:rPr>
                <w:rFonts w:cstheme="minorHAnsi"/>
              </w:rPr>
              <w:t>Question &amp; Answer (6mins)</w:t>
            </w:r>
          </w:p>
        </w:tc>
        <w:tc>
          <w:tcPr>
            <w:tcW w:w="2523" w:type="dxa"/>
          </w:tcPr>
          <w:p w14:paraId="68F0BC39" w14:textId="2F016FB7" w:rsidR="009C462E" w:rsidRPr="00BA36CE" w:rsidRDefault="009C462E" w:rsidP="009C462E">
            <w:pPr>
              <w:rPr>
                <w:rFonts w:cstheme="minorHAnsi"/>
              </w:rPr>
            </w:pPr>
          </w:p>
        </w:tc>
      </w:tr>
      <w:tr w:rsidR="00127921" w:rsidRPr="007717EB" w14:paraId="6B4B4D5C" w14:textId="77777777" w:rsidTr="00040EFE">
        <w:tc>
          <w:tcPr>
            <w:tcW w:w="1542" w:type="dxa"/>
          </w:tcPr>
          <w:p w14:paraId="455A89BC" w14:textId="26CFC5B3" w:rsidR="009C462E" w:rsidRPr="00FA3229" w:rsidRDefault="00957C66" w:rsidP="009C462E">
            <w:pPr>
              <w:rPr>
                <w:rFonts w:cstheme="minorHAnsi"/>
              </w:rPr>
            </w:pPr>
            <w:r w:rsidRPr="00FA3229">
              <w:rPr>
                <w:rFonts w:cstheme="minorHAnsi"/>
              </w:rPr>
              <w:t>14:5</w:t>
            </w:r>
            <w:r w:rsidR="00A00078">
              <w:rPr>
                <w:rFonts w:cstheme="minorHAnsi"/>
              </w:rPr>
              <w:t>5</w:t>
            </w:r>
            <w:r w:rsidRPr="00FA3229">
              <w:rPr>
                <w:rFonts w:cstheme="minorHAnsi"/>
              </w:rPr>
              <w:t>:15:10</w:t>
            </w:r>
          </w:p>
        </w:tc>
        <w:tc>
          <w:tcPr>
            <w:tcW w:w="6391" w:type="dxa"/>
          </w:tcPr>
          <w:p w14:paraId="3C086A6E" w14:textId="77777777" w:rsidR="000C1F04" w:rsidRDefault="00153234" w:rsidP="00153234">
            <w:pPr>
              <w:rPr>
                <w:rFonts w:cstheme="minorHAnsi"/>
                <w:b/>
                <w:bCs/>
              </w:rPr>
            </w:pPr>
            <w:r w:rsidRPr="00FA3229">
              <w:rPr>
                <w:rFonts w:cstheme="minorHAnsi"/>
                <w:b/>
                <w:bCs/>
              </w:rPr>
              <w:t>Agenda 4:</w:t>
            </w:r>
            <w:r w:rsidR="00957C66" w:rsidRPr="00FA3229">
              <w:rPr>
                <w:rFonts w:cstheme="minorHAnsi"/>
                <w:b/>
                <w:bCs/>
              </w:rPr>
              <w:t xml:space="preserve"> Northern Pacific Tropical Cyclone Outlook verification for 2020</w:t>
            </w:r>
          </w:p>
          <w:p w14:paraId="519063C5" w14:textId="29E7DEC5" w:rsidR="00153234" w:rsidRPr="00FA3229" w:rsidRDefault="00957C66" w:rsidP="00153234">
            <w:pPr>
              <w:rPr>
                <w:rFonts w:cstheme="minorHAnsi"/>
                <w:b/>
                <w:bCs/>
              </w:rPr>
            </w:pPr>
            <w:r w:rsidRPr="000C1F04">
              <w:rPr>
                <w:rFonts w:cstheme="minorHAnsi"/>
                <w:b/>
                <w:bCs/>
              </w:rPr>
              <w:t>NOAA</w:t>
            </w:r>
            <w:r w:rsidR="000C1F04">
              <w:rPr>
                <w:rFonts w:cstheme="minorHAnsi"/>
                <w:b/>
                <w:bCs/>
              </w:rPr>
              <w:t xml:space="preserve">, </w:t>
            </w:r>
            <w:r w:rsidR="000C1F04">
              <w:rPr>
                <w:rFonts w:cstheme="minorHAnsi"/>
              </w:rPr>
              <w:t>12 minutes</w:t>
            </w:r>
          </w:p>
          <w:p w14:paraId="639B8671" w14:textId="4E5E5124" w:rsidR="009C462E" w:rsidRPr="008C0C6C" w:rsidRDefault="009C462E" w:rsidP="009C462E">
            <w:pPr>
              <w:rPr>
                <w:rFonts w:cstheme="minorHAnsi"/>
              </w:rPr>
            </w:pPr>
          </w:p>
          <w:p w14:paraId="3D62D986" w14:textId="3A42C48C" w:rsidR="00957C66" w:rsidRPr="008C0C6C" w:rsidRDefault="00957C66" w:rsidP="009C462E">
            <w:pPr>
              <w:rPr>
                <w:rFonts w:cstheme="minorHAnsi"/>
              </w:rPr>
            </w:pPr>
            <w:r w:rsidRPr="00FA3229">
              <w:rPr>
                <w:rFonts w:cstheme="minorHAnsi"/>
              </w:rPr>
              <w:t>Question &amp; Answer (3mins)</w:t>
            </w:r>
          </w:p>
        </w:tc>
        <w:tc>
          <w:tcPr>
            <w:tcW w:w="2523" w:type="dxa"/>
          </w:tcPr>
          <w:p w14:paraId="143FB68F" w14:textId="42CCB6C6" w:rsidR="009C462E" w:rsidRPr="00BA36CE" w:rsidRDefault="009C462E" w:rsidP="009C462E">
            <w:pPr>
              <w:rPr>
                <w:rFonts w:cstheme="minorHAnsi"/>
              </w:rPr>
            </w:pPr>
          </w:p>
        </w:tc>
      </w:tr>
      <w:tr w:rsidR="00127921" w:rsidRPr="007717EB" w14:paraId="2A65AB79" w14:textId="77777777" w:rsidTr="00040EFE">
        <w:tc>
          <w:tcPr>
            <w:tcW w:w="1542" w:type="dxa"/>
          </w:tcPr>
          <w:p w14:paraId="18DF21BF" w14:textId="32DDB467" w:rsidR="009C462E" w:rsidRPr="00FA3229" w:rsidRDefault="009C462E" w:rsidP="009C462E">
            <w:pPr>
              <w:rPr>
                <w:rFonts w:cstheme="minorHAnsi"/>
              </w:rPr>
            </w:pPr>
            <w:r w:rsidRPr="00FA3229">
              <w:rPr>
                <w:rFonts w:cstheme="minorHAnsi"/>
              </w:rPr>
              <w:t>15:1</w:t>
            </w:r>
            <w:r w:rsidR="00A00078">
              <w:rPr>
                <w:rFonts w:cstheme="minorHAnsi"/>
              </w:rPr>
              <w:t>0</w:t>
            </w:r>
            <w:r w:rsidRPr="00FA3229">
              <w:rPr>
                <w:rFonts w:cstheme="minorHAnsi"/>
              </w:rPr>
              <w:t>:15</w:t>
            </w:r>
            <w:r w:rsidR="00957C66" w:rsidRPr="00FA3229">
              <w:rPr>
                <w:rFonts w:cstheme="minorHAnsi"/>
              </w:rPr>
              <w:t>:40</w:t>
            </w:r>
          </w:p>
        </w:tc>
        <w:tc>
          <w:tcPr>
            <w:tcW w:w="6391" w:type="dxa"/>
          </w:tcPr>
          <w:p w14:paraId="218716A5" w14:textId="520B214E" w:rsidR="00957C66" w:rsidRPr="00FA3229" w:rsidRDefault="00957C66" w:rsidP="009C462E">
            <w:pPr>
              <w:rPr>
                <w:rFonts w:cstheme="minorHAnsi"/>
                <w:b/>
                <w:bCs/>
              </w:rPr>
            </w:pPr>
            <w:r w:rsidRPr="00FA3229">
              <w:rPr>
                <w:rFonts w:cstheme="minorHAnsi"/>
                <w:b/>
                <w:bCs/>
              </w:rPr>
              <w:t xml:space="preserve">Agenda 5: Looking Forward - </w:t>
            </w:r>
            <w:r w:rsidR="009C462E" w:rsidRPr="00FA3229">
              <w:rPr>
                <w:rFonts w:cstheme="minorHAnsi"/>
                <w:b/>
                <w:bCs/>
              </w:rPr>
              <w:t xml:space="preserve">Seasonal and </w:t>
            </w:r>
            <w:r w:rsidRPr="00FA3229">
              <w:rPr>
                <w:rFonts w:cstheme="minorHAnsi"/>
                <w:b/>
                <w:bCs/>
              </w:rPr>
              <w:t>In</w:t>
            </w:r>
            <w:r w:rsidR="009C462E" w:rsidRPr="00FA3229">
              <w:rPr>
                <w:rFonts w:cstheme="minorHAnsi"/>
                <w:b/>
                <w:bCs/>
              </w:rPr>
              <w:t>tra</w:t>
            </w:r>
            <w:r w:rsidRPr="00FA3229">
              <w:rPr>
                <w:rFonts w:cstheme="minorHAnsi"/>
                <w:b/>
                <w:bCs/>
              </w:rPr>
              <w:t>-</w:t>
            </w:r>
            <w:r w:rsidR="009C462E" w:rsidRPr="00FA3229">
              <w:rPr>
                <w:rFonts w:cstheme="minorHAnsi"/>
                <w:b/>
                <w:bCs/>
              </w:rPr>
              <w:t>seasonal</w:t>
            </w:r>
            <w:r w:rsidRPr="00FA3229">
              <w:rPr>
                <w:rFonts w:cstheme="minorHAnsi"/>
                <w:b/>
                <w:bCs/>
              </w:rPr>
              <w:t xml:space="preserve"> </w:t>
            </w:r>
            <w:r w:rsidR="007717EB" w:rsidRPr="00FA3229">
              <w:rPr>
                <w:rFonts w:cstheme="minorHAnsi"/>
                <w:b/>
                <w:bCs/>
              </w:rPr>
              <w:t xml:space="preserve">Pacific </w:t>
            </w:r>
            <w:r w:rsidR="009C462E" w:rsidRPr="00FA3229">
              <w:rPr>
                <w:rFonts w:cstheme="minorHAnsi"/>
                <w:b/>
                <w:bCs/>
              </w:rPr>
              <w:t>guidance for 2020/21</w:t>
            </w:r>
          </w:p>
          <w:p w14:paraId="03677D8A" w14:textId="77777777" w:rsidR="00957C66" w:rsidRPr="00FA3229" w:rsidRDefault="00957C66" w:rsidP="009C462E">
            <w:pPr>
              <w:rPr>
                <w:rFonts w:cstheme="minorHAnsi"/>
                <w:b/>
                <w:bCs/>
              </w:rPr>
            </w:pPr>
          </w:p>
          <w:p w14:paraId="3C5F0FB8" w14:textId="4D0BD4C7" w:rsidR="00957C66" w:rsidRPr="000C1F04" w:rsidRDefault="00957C66" w:rsidP="00001877">
            <w:pPr>
              <w:pStyle w:val="ListParagraph"/>
              <w:numPr>
                <w:ilvl w:val="0"/>
                <w:numId w:val="10"/>
              </w:numPr>
              <w:rPr>
                <w:rFonts w:cstheme="minorHAnsi"/>
              </w:rPr>
            </w:pPr>
            <w:r w:rsidRPr="000C1F04">
              <w:rPr>
                <w:rFonts w:cstheme="minorHAnsi"/>
                <w:b/>
                <w:bCs/>
              </w:rPr>
              <w:t>Climate</w:t>
            </w:r>
          </w:p>
          <w:p w14:paraId="74DE3C52" w14:textId="74FCBD75" w:rsidR="009C462E" w:rsidRPr="00FA3229" w:rsidRDefault="009C462E" w:rsidP="008C0C6C">
            <w:pPr>
              <w:rPr>
                <w:rFonts w:cstheme="minorHAnsi"/>
              </w:rPr>
            </w:pPr>
            <w:r w:rsidRPr="00FA3229">
              <w:rPr>
                <w:rFonts w:cstheme="minorHAnsi"/>
              </w:rPr>
              <w:t>NIWA/BOM/NOAA/</w:t>
            </w:r>
            <w:r w:rsidRPr="00FA3229">
              <w:rPr>
                <w:rFonts w:cstheme="minorHAnsi"/>
                <w:b/>
                <w:bCs/>
              </w:rPr>
              <w:t>APCC</w:t>
            </w:r>
            <w:r w:rsidRPr="00FA3229">
              <w:rPr>
                <w:rFonts w:cstheme="minorHAnsi"/>
              </w:rPr>
              <w:t>/SPREP</w:t>
            </w:r>
            <w:r w:rsidR="000C1F04">
              <w:rPr>
                <w:rFonts w:cstheme="minorHAnsi"/>
              </w:rPr>
              <w:t>, 12 minutes</w:t>
            </w:r>
          </w:p>
          <w:p w14:paraId="4A5E0156" w14:textId="77777777" w:rsidR="00957C66" w:rsidRPr="008C0C6C" w:rsidRDefault="00957C66" w:rsidP="009C462E">
            <w:pPr>
              <w:rPr>
                <w:rFonts w:cstheme="minorHAnsi"/>
              </w:rPr>
            </w:pPr>
          </w:p>
          <w:p w14:paraId="07309A37" w14:textId="34A89CDF" w:rsidR="00957C66" w:rsidRPr="000C1F04" w:rsidRDefault="00957C66" w:rsidP="00957C66">
            <w:pPr>
              <w:pStyle w:val="ListParagraph"/>
              <w:numPr>
                <w:ilvl w:val="0"/>
                <w:numId w:val="11"/>
              </w:numPr>
              <w:rPr>
                <w:rFonts w:cstheme="minorHAnsi"/>
                <w:b/>
                <w:bCs/>
              </w:rPr>
            </w:pPr>
            <w:r w:rsidRPr="000C1F04">
              <w:rPr>
                <w:rFonts w:cstheme="minorHAnsi"/>
                <w:b/>
                <w:bCs/>
              </w:rPr>
              <w:t>Ocean</w:t>
            </w:r>
          </w:p>
          <w:p w14:paraId="34740477" w14:textId="242D49B6" w:rsidR="00957C66" w:rsidRPr="000C1F04" w:rsidRDefault="00957C66" w:rsidP="00957C66">
            <w:pPr>
              <w:rPr>
                <w:rFonts w:cstheme="minorHAnsi"/>
              </w:rPr>
            </w:pPr>
            <w:r w:rsidRPr="00FA3229">
              <w:rPr>
                <w:rFonts w:cstheme="minorHAnsi"/>
              </w:rPr>
              <w:t>NOAA/BOM/NIWA/</w:t>
            </w:r>
            <w:r w:rsidRPr="00FA3229">
              <w:rPr>
                <w:rFonts w:cstheme="minorHAnsi"/>
                <w:b/>
                <w:bCs/>
              </w:rPr>
              <w:t>SPC</w:t>
            </w:r>
            <w:r w:rsidR="000C1F04">
              <w:rPr>
                <w:rFonts w:cstheme="minorHAnsi"/>
              </w:rPr>
              <w:t>, 12 minutes</w:t>
            </w:r>
          </w:p>
          <w:p w14:paraId="1E51E37F" w14:textId="46912F9E" w:rsidR="00957C66" w:rsidRPr="00FA3229" w:rsidRDefault="00957C66" w:rsidP="00957C66">
            <w:pPr>
              <w:rPr>
                <w:rFonts w:cstheme="minorHAnsi"/>
                <w:b/>
                <w:bCs/>
              </w:rPr>
            </w:pPr>
          </w:p>
          <w:p w14:paraId="431E6A89" w14:textId="4396D7FA" w:rsidR="00957C66" w:rsidRPr="00FA3229" w:rsidRDefault="00957C66" w:rsidP="000C1F04">
            <w:pPr>
              <w:rPr>
                <w:rFonts w:cstheme="minorHAnsi"/>
                <w:b/>
                <w:bCs/>
              </w:rPr>
            </w:pPr>
            <w:r w:rsidRPr="00FA3229">
              <w:rPr>
                <w:rFonts w:cstheme="minorHAnsi"/>
              </w:rPr>
              <w:t>Question and Answers (6mins)</w:t>
            </w:r>
          </w:p>
        </w:tc>
        <w:tc>
          <w:tcPr>
            <w:tcW w:w="2523" w:type="dxa"/>
          </w:tcPr>
          <w:p w14:paraId="00E9F4EC" w14:textId="7B7F5672" w:rsidR="009C462E" w:rsidRPr="008C0C6C" w:rsidRDefault="009C462E" w:rsidP="009C462E">
            <w:pPr>
              <w:rPr>
                <w:rFonts w:cstheme="minorHAnsi"/>
              </w:rPr>
            </w:pPr>
          </w:p>
        </w:tc>
      </w:tr>
      <w:tr w:rsidR="00127921" w:rsidRPr="007717EB" w14:paraId="4C913516" w14:textId="77777777" w:rsidTr="00040EFE">
        <w:tc>
          <w:tcPr>
            <w:tcW w:w="1542" w:type="dxa"/>
          </w:tcPr>
          <w:p w14:paraId="2B2D07BA" w14:textId="5B2E89A6" w:rsidR="009C462E" w:rsidRPr="00FA3229" w:rsidRDefault="009C462E" w:rsidP="009C462E">
            <w:pPr>
              <w:rPr>
                <w:rFonts w:cstheme="minorHAnsi"/>
              </w:rPr>
            </w:pPr>
            <w:r w:rsidRPr="00FA3229">
              <w:rPr>
                <w:rFonts w:cstheme="minorHAnsi"/>
              </w:rPr>
              <w:t>15:4</w:t>
            </w:r>
            <w:r w:rsidR="00A00078">
              <w:rPr>
                <w:rFonts w:cstheme="minorHAnsi"/>
              </w:rPr>
              <w:t>0-</w:t>
            </w:r>
            <w:r w:rsidRPr="00FA3229">
              <w:rPr>
                <w:rFonts w:cstheme="minorHAnsi"/>
              </w:rPr>
              <w:t>15:55</w:t>
            </w:r>
          </w:p>
        </w:tc>
        <w:tc>
          <w:tcPr>
            <w:tcW w:w="6391" w:type="dxa"/>
          </w:tcPr>
          <w:p w14:paraId="5118F0A2" w14:textId="67F0F154" w:rsidR="00957C66" w:rsidRPr="00FA3229" w:rsidRDefault="00957C66" w:rsidP="009C462E">
            <w:pPr>
              <w:rPr>
                <w:rFonts w:cstheme="minorHAnsi"/>
                <w:b/>
                <w:bCs/>
              </w:rPr>
            </w:pPr>
            <w:r w:rsidRPr="00FA3229">
              <w:rPr>
                <w:rFonts w:cstheme="minorHAnsi"/>
                <w:b/>
                <w:bCs/>
              </w:rPr>
              <w:t>Agenda 6: Tropical Cyclone Outlook</w:t>
            </w:r>
          </w:p>
          <w:p w14:paraId="46498676" w14:textId="0DB8476B" w:rsidR="000C1F04" w:rsidRDefault="009C462E" w:rsidP="009C462E">
            <w:pPr>
              <w:rPr>
                <w:rFonts w:cstheme="minorHAnsi"/>
              </w:rPr>
            </w:pPr>
            <w:r w:rsidRPr="00FA3229">
              <w:rPr>
                <w:rFonts w:cstheme="minorHAnsi"/>
              </w:rPr>
              <w:t>South Pacific 2020/21 tropical cyclone outlook</w:t>
            </w:r>
            <w:r w:rsidR="000C1F04">
              <w:rPr>
                <w:rFonts w:cstheme="minorHAnsi"/>
              </w:rPr>
              <w:t xml:space="preserve"> </w:t>
            </w:r>
          </w:p>
          <w:p w14:paraId="07C77596" w14:textId="2139ED18" w:rsidR="009C462E" w:rsidRDefault="009C462E" w:rsidP="009C462E">
            <w:pPr>
              <w:rPr>
                <w:rFonts w:cstheme="minorHAnsi"/>
              </w:rPr>
            </w:pPr>
            <w:r w:rsidRPr="00FA3229">
              <w:rPr>
                <w:rFonts w:cstheme="minorHAnsi"/>
              </w:rPr>
              <w:t xml:space="preserve">NIWA, </w:t>
            </w:r>
            <w:r w:rsidRPr="00FA3229">
              <w:rPr>
                <w:rFonts w:cstheme="minorHAnsi"/>
                <w:b/>
                <w:bCs/>
              </w:rPr>
              <w:t>FMS</w:t>
            </w:r>
            <w:r w:rsidRPr="00FA3229">
              <w:rPr>
                <w:rFonts w:cstheme="minorHAnsi"/>
              </w:rPr>
              <w:t>, BOM</w:t>
            </w:r>
            <w:r w:rsidR="000C1F04">
              <w:rPr>
                <w:rFonts w:cstheme="minorHAnsi"/>
              </w:rPr>
              <w:t>, 12 minutes</w:t>
            </w:r>
          </w:p>
          <w:p w14:paraId="487D4656" w14:textId="77777777" w:rsidR="000C1F04" w:rsidRPr="00FA3229" w:rsidRDefault="000C1F04" w:rsidP="009C462E">
            <w:pPr>
              <w:rPr>
                <w:rFonts w:cstheme="minorHAnsi"/>
              </w:rPr>
            </w:pPr>
          </w:p>
          <w:p w14:paraId="798E392B" w14:textId="604FE46A" w:rsidR="00957C66" w:rsidRPr="008C0C6C" w:rsidRDefault="00970F80" w:rsidP="00970F80">
            <w:pPr>
              <w:rPr>
                <w:rFonts w:cstheme="minorHAnsi"/>
              </w:rPr>
            </w:pPr>
            <w:r w:rsidRPr="00C571A5">
              <w:rPr>
                <w:rFonts w:cstheme="minorHAnsi"/>
              </w:rPr>
              <w:t xml:space="preserve">Question and Answers </w:t>
            </w:r>
            <w:r w:rsidR="000C1F04">
              <w:rPr>
                <w:rFonts w:cstheme="minorHAnsi"/>
              </w:rPr>
              <w:t>(3 mins</w:t>
            </w:r>
            <w:r w:rsidRPr="00C571A5">
              <w:rPr>
                <w:rFonts w:cstheme="minorHAnsi"/>
              </w:rPr>
              <w:t>)</w:t>
            </w:r>
          </w:p>
        </w:tc>
        <w:tc>
          <w:tcPr>
            <w:tcW w:w="2523" w:type="dxa"/>
          </w:tcPr>
          <w:p w14:paraId="60342C37" w14:textId="77777777" w:rsidR="009C462E" w:rsidRPr="00BA36CE" w:rsidRDefault="009C462E" w:rsidP="009C462E">
            <w:pPr>
              <w:rPr>
                <w:rFonts w:cstheme="minorHAnsi"/>
              </w:rPr>
            </w:pPr>
          </w:p>
        </w:tc>
      </w:tr>
      <w:tr w:rsidR="004F4ACC" w:rsidRPr="007717EB" w14:paraId="07D0472F" w14:textId="77777777" w:rsidTr="00040EFE">
        <w:tc>
          <w:tcPr>
            <w:tcW w:w="1542" w:type="dxa"/>
          </w:tcPr>
          <w:p w14:paraId="625060FE" w14:textId="47D96261" w:rsidR="004F4ACC" w:rsidRPr="00FA3229" w:rsidRDefault="004F4ACC" w:rsidP="009C462E">
            <w:pPr>
              <w:rPr>
                <w:rFonts w:cstheme="minorHAnsi"/>
              </w:rPr>
            </w:pPr>
            <w:r>
              <w:rPr>
                <w:rFonts w:cstheme="minorHAnsi"/>
              </w:rPr>
              <w:t>15:55-16:</w:t>
            </w:r>
            <w:r w:rsidR="00A817F3">
              <w:rPr>
                <w:rFonts w:cstheme="minorHAnsi"/>
              </w:rPr>
              <w:t>05</w:t>
            </w:r>
          </w:p>
        </w:tc>
        <w:tc>
          <w:tcPr>
            <w:tcW w:w="6391" w:type="dxa"/>
          </w:tcPr>
          <w:p w14:paraId="7E1309AE" w14:textId="7F4C6787" w:rsidR="004F4ACC" w:rsidRDefault="004F4ACC" w:rsidP="009C462E">
            <w:pPr>
              <w:rPr>
                <w:rFonts w:cstheme="minorHAnsi"/>
                <w:b/>
                <w:bCs/>
              </w:rPr>
            </w:pPr>
            <w:r>
              <w:rPr>
                <w:rFonts w:cstheme="minorHAnsi"/>
                <w:b/>
                <w:bCs/>
              </w:rPr>
              <w:t xml:space="preserve">Agenda 7: </w:t>
            </w:r>
            <w:r w:rsidR="00A817F3">
              <w:rPr>
                <w:rFonts w:cstheme="minorHAnsi"/>
                <w:b/>
                <w:bCs/>
              </w:rPr>
              <w:t xml:space="preserve">Introduction of WMO approach to </w:t>
            </w:r>
            <w:r w:rsidRPr="004F4ACC">
              <w:rPr>
                <w:rFonts w:cstheme="minorHAnsi"/>
                <w:b/>
                <w:bCs/>
              </w:rPr>
              <w:t>objective seasonal forecasts and tailored products on sub-regional scales</w:t>
            </w:r>
          </w:p>
          <w:p w14:paraId="5D7A0493" w14:textId="68245D44" w:rsidR="004F4ACC" w:rsidRPr="00602BCD" w:rsidRDefault="00A817F3" w:rsidP="009C462E">
            <w:pPr>
              <w:rPr>
                <w:rFonts w:cstheme="minorHAnsi"/>
              </w:rPr>
            </w:pPr>
            <w:r>
              <w:rPr>
                <w:rFonts w:cstheme="minorHAnsi"/>
              </w:rPr>
              <w:lastRenderedPageBreak/>
              <w:t>WMO</w:t>
            </w:r>
            <w:r w:rsidR="004F4ACC" w:rsidRPr="00602BCD">
              <w:rPr>
                <w:rFonts w:cstheme="minorHAnsi"/>
              </w:rPr>
              <w:t>,</w:t>
            </w:r>
            <w:r>
              <w:rPr>
                <w:rFonts w:cstheme="minorHAnsi"/>
              </w:rPr>
              <w:t xml:space="preserve"> 5 minutes </w:t>
            </w:r>
          </w:p>
          <w:p w14:paraId="40A5D773" w14:textId="2D6F642E" w:rsidR="004F4ACC" w:rsidRPr="00602BCD" w:rsidRDefault="004F4ACC" w:rsidP="009C462E">
            <w:pPr>
              <w:rPr>
                <w:rFonts w:cstheme="minorHAnsi"/>
                <w:b/>
                <w:bCs/>
                <w:lang w:val="en-GB"/>
              </w:rPr>
            </w:pPr>
            <w:r w:rsidRPr="00602BCD">
              <w:rPr>
                <w:rFonts w:cstheme="minorHAnsi"/>
              </w:rPr>
              <w:t>Question and Answers (5 mins)</w:t>
            </w:r>
          </w:p>
        </w:tc>
        <w:tc>
          <w:tcPr>
            <w:tcW w:w="2523" w:type="dxa"/>
          </w:tcPr>
          <w:p w14:paraId="35473530" w14:textId="77777777" w:rsidR="004F4ACC" w:rsidRPr="00BA36CE" w:rsidRDefault="004F4ACC" w:rsidP="009C462E">
            <w:pPr>
              <w:rPr>
                <w:rFonts w:cstheme="minorHAnsi"/>
              </w:rPr>
            </w:pPr>
          </w:p>
        </w:tc>
      </w:tr>
      <w:tr w:rsidR="00127921" w:rsidRPr="007717EB" w14:paraId="59883CA3" w14:textId="77777777" w:rsidTr="00040EFE">
        <w:tc>
          <w:tcPr>
            <w:tcW w:w="1542" w:type="dxa"/>
          </w:tcPr>
          <w:p w14:paraId="1497FAC6" w14:textId="250E9F2A" w:rsidR="009C462E" w:rsidRPr="00FA3229" w:rsidRDefault="009C462E" w:rsidP="009C462E">
            <w:pPr>
              <w:rPr>
                <w:rFonts w:cstheme="minorHAnsi"/>
              </w:rPr>
            </w:pPr>
            <w:r w:rsidRPr="00FA3229">
              <w:rPr>
                <w:rFonts w:cstheme="minorHAnsi"/>
              </w:rPr>
              <w:t>1</w:t>
            </w:r>
            <w:r w:rsidR="004F4ACC">
              <w:rPr>
                <w:rFonts w:cstheme="minorHAnsi"/>
              </w:rPr>
              <w:t>6</w:t>
            </w:r>
            <w:r w:rsidRPr="00FA3229">
              <w:rPr>
                <w:rFonts w:cstheme="minorHAnsi"/>
              </w:rPr>
              <w:t>:</w:t>
            </w:r>
            <w:r w:rsidR="00A00078">
              <w:rPr>
                <w:rFonts w:cstheme="minorHAnsi"/>
              </w:rPr>
              <w:t>5</w:t>
            </w:r>
            <w:r w:rsidRPr="00FA3229">
              <w:rPr>
                <w:rFonts w:cstheme="minorHAnsi"/>
              </w:rPr>
              <w:t>-16:</w:t>
            </w:r>
            <w:r w:rsidR="004340A3">
              <w:rPr>
                <w:rFonts w:cstheme="minorHAnsi"/>
              </w:rPr>
              <w:t>1</w:t>
            </w:r>
            <w:r w:rsidRPr="00FA3229">
              <w:rPr>
                <w:rFonts w:cstheme="minorHAnsi"/>
              </w:rPr>
              <w:t>0</w:t>
            </w:r>
          </w:p>
        </w:tc>
        <w:tc>
          <w:tcPr>
            <w:tcW w:w="6391" w:type="dxa"/>
          </w:tcPr>
          <w:p w14:paraId="61DE70A7" w14:textId="77777777" w:rsidR="00040EFE" w:rsidRDefault="00957C66" w:rsidP="009C462E">
            <w:pPr>
              <w:rPr>
                <w:rFonts w:cstheme="minorHAnsi"/>
                <w:b/>
                <w:bCs/>
              </w:rPr>
            </w:pPr>
            <w:r w:rsidRPr="00FA3229">
              <w:rPr>
                <w:rFonts w:cstheme="minorHAnsi"/>
                <w:b/>
                <w:bCs/>
              </w:rPr>
              <w:t xml:space="preserve">Agenda 7: Closing </w:t>
            </w:r>
          </w:p>
          <w:p w14:paraId="257C2C89" w14:textId="598BC3AC" w:rsidR="009C462E" w:rsidRPr="000C1F04" w:rsidRDefault="009C462E" w:rsidP="009C462E">
            <w:pPr>
              <w:rPr>
                <w:rFonts w:cstheme="minorHAnsi"/>
                <w:b/>
                <w:bCs/>
              </w:rPr>
            </w:pPr>
            <w:r w:rsidRPr="00FA3229">
              <w:rPr>
                <w:rFonts w:cstheme="minorHAnsi"/>
              </w:rPr>
              <w:t>Next steps, wrap up - Chair</w:t>
            </w:r>
          </w:p>
        </w:tc>
        <w:tc>
          <w:tcPr>
            <w:tcW w:w="2523" w:type="dxa"/>
          </w:tcPr>
          <w:p w14:paraId="27C55CDC" w14:textId="77777777" w:rsidR="009C462E" w:rsidRPr="00BA36CE" w:rsidRDefault="009C462E" w:rsidP="009C462E">
            <w:pPr>
              <w:rPr>
                <w:rFonts w:cstheme="minorHAnsi"/>
              </w:rPr>
            </w:pPr>
          </w:p>
        </w:tc>
      </w:tr>
    </w:tbl>
    <w:p w14:paraId="711292EB" w14:textId="709B3FFF" w:rsidR="004E462D" w:rsidRPr="00FC3DCC" w:rsidRDefault="004E462D">
      <w:pPr>
        <w:rPr>
          <w:rFonts w:cstheme="minorHAnsi"/>
        </w:rPr>
      </w:pPr>
    </w:p>
    <w:p w14:paraId="7AE82B81" w14:textId="77777777" w:rsidR="00881B34" w:rsidRPr="00BA36CE" w:rsidRDefault="00881B34" w:rsidP="002A47BD">
      <w:pPr>
        <w:tabs>
          <w:tab w:val="left" w:pos="1545"/>
        </w:tabs>
        <w:rPr>
          <w:rFonts w:cstheme="minorHAnsi"/>
        </w:rPr>
      </w:pPr>
    </w:p>
    <w:tbl>
      <w:tblPr>
        <w:tblStyle w:val="TableGrid"/>
        <w:tblpPr w:leftFromText="180" w:rightFromText="180" w:vertAnchor="text" w:horzAnchor="margin" w:tblpXSpec="center" w:tblpY="-41"/>
        <w:tblW w:w="0" w:type="auto"/>
        <w:tblLook w:val="04A0" w:firstRow="1" w:lastRow="0" w:firstColumn="1" w:lastColumn="0" w:noHBand="0" w:noVBand="1"/>
      </w:tblPr>
      <w:tblGrid>
        <w:gridCol w:w="1604"/>
        <w:gridCol w:w="5904"/>
        <w:gridCol w:w="2948"/>
      </w:tblGrid>
      <w:tr w:rsidR="008C0C6C" w:rsidRPr="00BA36CE" w14:paraId="288BE47B" w14:textId="2F33E853" w:rsidTr="001D48D4">
        <w:tc>
          <w:tcPr>
            <w:tcW w:w="10456" w:type="dxa"/>
            <w:gridSpan w:val="3"/>
            <w:shd w:val="clear" w:color="auto" w:fill="B4C6E7" w:themeFill="accent1" w:themeFillTint="66"/>
          </w:tcPr>
          <w:p w14:paraId="2003638D" w14:textId="77777777" w:rsidR="008C0C6C" w:rsidRPr="00FA3229" w:rsidRDefault="008C0C6C" w:rsidP="00881B34">
            <w:pPr>
              <w:jc w:val="center"/>
              <w:rPr>
                <w:rFonts w:cstheme="minorHAnsi"/>
                <w:b/>
                <w:bCs/>
              </w:rPr>
            </w:pPr>
            <w:r w:rsidRPr="00FA3229">
              <w:rPr>
                <w:rFonts w:cstheme="minorHAnsi"/>
                <w:b/>
                <w:bCs/>
              </w:rPr>
              <w:t xml:space="preserve">Virtual PICOF2020 – Day 2, </w:t>
            </w:r>
          </w:p>
          <w:p w14:paraId="7D612FE9" w14:textId="3A6930B3" w:rsidR="008C0C6C" w:rsidRPr="00FA3229" w:rsidRDefault="008C0C6C" w:rsidP="00881B34">
            <w:pPr>
              <w:jc w:val="center"/>
              <w:rPr>
                <w:rFonts w:cstheme="minorHAnsi"/>
                <w:b/>
                <w:bCs/>
              </w:rPr>
            </w:pPr>
            <w:r w:rsidRPr="00FA3229">
              <w:rPr>
                <w:rFonts w:cstheme="minorHAnsi"/>
                <w:b/>
                <w:bCs/>
              </w:rPr>
              <w:t>Friday 23 October 2020, 13:</w:t>
            </w:r>
            <w:r w:rsidR="00040EFE">
              <w:rPr>
                <w:rFonts w:cstheme="minorHAnsi"/>
                <w:b/>
                <w:bCs/>
              </w:rPr>
              <w:t>00</w:t>
            </w:r>
            <w:r w:rsidRPr="00FA3229">
              <w:rPr>
                <w:rFonts w:cstheme="minorHAnsi"/>
                <w:b/>
                <w:bCs/>
              </w:rPr>
              <w:t>-16:</w:t>
            </w:r>
            <w:r w:rsidR="00A00078">
              <w:rPr>
                <w:rFonts w:cstheme="minorHAnsi"/>
                <w:b/>
                <w:bCs/>
              </w:rPr>
              <w:t>3</w:t>
            </w:r>
            <w:r w:rsidRPr="00FA3229">
              <w:rPr>
                <w:rFonts w:cstheme="minorHAnsi"/>
                <w:b/>
                <w:bCs/>
              </w:rPr>
              <w:t>0hrs Samoa time</w:t>
            </w:r>
          </w:p>
          <w:p w14:paraId="75647238" w14:textId="57BFFD45" w:rsidR="008C0C6C" w:rsidRPr="00BA36CE" w:rsidRDefault="008C0C6C" w:rsidP="00881B34">
            <w:pPr>
              <w:jc w:val="center"/>
              <w:rPr>
                <w:rFonts w:cstheme="minorHAnsi"/>
                <w:b/>
                <w:bCs/>
              </w:rPr>
            </w:pPr>
            <w:r w:rsidRPr="00040EFE">
              <w:rPr>
                <w:rFonts w:cstheme="minorHAnsi"/>
              </w:rPr>
              <w:t>(Chair – SPC)</w:t>
            </w:r>
          </w:p>
        </w:tc>
      </w:tr>
      <w:tr w:rsidR="00563235" w:rsidRPr="007717EB" w14:paraId="14A87E64" w14:textId="297EC5C8" w:rsidTr="008C0C6C">
        <w:tc>
          <w:tcPr>
            <w:tcW w:w="1604" w:type="dxa"/>
          </w:tcPr>
          <w:p w14:paraId="19C90D3D" w14:textId="2CB9A884" w:rsidR="008C0C6C" w:rsidRPr="00FA3229" w:rsidRDefault="008C0C6C" w:rsidP="008C0C6C">
            <w:pPr>
              <w:rPr>
                <w:rFonts w:cstheme="minorHAnsi"/>
              </w:rPr>
            </w:pPr>
            <w:r w:rsidRPr="00FA3229">
              <w:rPr>
                <w:rFonts w:cstheme="minorHAnsi"/>
              </w:rPr>
              <w:t>13:</w:t>
            </w:r>
            <w:r>
              <w:rPr>
                <w:rFonts w:cstheme="minorHAnsi"/>
              </w:rPr>
              <w:t>00</w:t>
            </w:r>
            <w:r w:rsidRPr="00FA3229">
              <w:rPr>
                <w:rFonts w:cstheme="minorHAnsi"/>
              </w:rPr>
              <w:t>-</w:t>
            </w:r>
            <w:r w:rsidR="00A00078">
              <w:rPr>
                <w:rFonts w:cstheme="minorHAnsi"/>
              </w:rPr>
              <w:t>14:00</w:t>
            </w:r>
          </w:p>
        </w:tc>
        <w:tc>
          <w:tcPr>
            <w:tcW w:w="5904" w:type="dxa"/>
          </w:tcPr>
          <w:p w14:paraId="510DACBC" w14:textId="6982AB23" w:rsidR="008C0C6C" w:rsidRPr="00FA3229" w:rsidRDefault="008C0C6C" w:rsidP="008C0C6C">
            <w:pPr>
              <w:rPr>
                <w:rFonts w:cstheme="minorHAnsi"/>
              </w:rPr>
            </w:pPr>
            <w:r w:rsidRPr="00F36936">
              <w:rPr>
                <w:rFonts w:cstheme="minorHAnsi"/>
              </w:rPr>
              <w:t>Registration and communications testing</w:t>
            </w:r>
          </w:p>
        </w:tc>
        <w:tc>
          <w:tcPr>
            <w:tcW w:w="2948" w:type="dxa"/>
          </w:tcPr>
          <w:p w14:paraId="7F7651CF" w14:textId="1864B4AC" w:rsidR="008C0C6C" w:rsidRPr="008C0C6C" w:rsidRDefault="008C0C6C" w:rsidP="008C0C6C">
            <w:pPr>
              <w:rPr>
                <w:rFonts w:cstheme="minorHAnsi"/>
              </w:rPr>
            </w:pPr>
            <w:r w:rsidRPr="00F36936">
              <w:rPr>
                <w:rFonts w:cstheme="minorHAnsi"/>
              </w:rPr>
              <w:t xml:space="preserve">SPREP to coordinate and provide all supporting </w:t>
            </w:r>
            <w:r>
              <w:rPr>
                <w:rFonts w:cstheme="minorHAnsi"/>
              </w:rPr>
              <w:t xml:space="preserve">details and </w:t>
            </w:r>
            <w:r w:rsidRPr="00F36936">
              <w:rPr>
                <w:rFonts w:cstheme="minorHAnsi"/>
              </w:rPr>
              <w:t>documents prior</w:t>
            </w:r>
          </w:p>
        </w:tc>
      </w:tr>
      <w:tr w:rsidR="00563235" w:rsidRPr="007717EB" w14:paraId="25147426" w14:textId="792D6F54" w:rsidTr="008C0C6C">
        <w:tc>
          <w:tcPr>
            <w:tcW w:w="1604" w:type="dxa"/>
          </w:tcPr>
          <w:p w14:paraId="1F0590DB" w14:textId="54EC6017" w:rsidR="008C0C6C" w:rsidRPr="00FA3229" w:rsidRDefault="008C0C6C" w:rsidP="008C0C6C">
            <w:pPr>
              <w:rPr>
                <w:rFonts w:cstheme="minorHAnsi"/>
              </w:rPr>
            </w:pPr>
            <w:r w:rsidRPr="00FA3229">
              <w:rPr>
                <w:rFonts w:cstheme="minorHAnsi"/>
              </w:rPr>
              <w:t>14:00-14:</w:t>
            </w:r>
            <w:r w:rsidR="00776BD1">
              <w:rPr>
                <w:rFonts w:cstheme="minorHAnsi"/>
              </w:rPr>
              <w:t>15</w:t>
            </w:r>
            <w:r w:rsidRPr="00FA3229">
              <w:rPr>
                <w:rFonts w:cstheme="minorHAnsi"/>
              </w:rPr>
              <w:t xml:space="preserve"> </w:t>
            </w:r>
          </w:p>
        </w:tc>
        <w:tc>
          <w:tcPr>
            <w:tcW w:w="5904" w:type="dxa"/>
          </w:tcPr>
          <w:p w14:paraId="0E02B353" w14:textId="77777777" w:rsidR="008C0C6C" w:rsidRPr="00040EFE" w:rsidRDefault="008C0C6C" w:rsidP="008C0C6C">
            <w:pPr>
              <w:rPr>
                <w:rFonts w:cstheme="minorHAnsi"/>
              </w:rPr>
            </w:pPr>
            <w:r w:rsidRPr="00040EFE">
              <w:rPr>
                <w:rFonts w:cstheme="minorHAnsi"/>
                <w:b/>
                <w:bCs/>
              </w:rPr>
              <w:t>Agenda 1: Opening &amp; setting the scene</w:t>
            </w:r>
          </w:p>
          <w:p w14:paraId="18A630B3" w14:textId="571518E7" w:rsidR="008C0C6C" w:rsidRPr="00040EFE" w:rsidRDefault="008C0C6C" w:rsidP="008C0C6C">
            <w:pPr>
              <w:pStyle w:val="ListParagraph"/>
              <w:numPr>
                <w:ilvl w:val="0"/>
                <w:numId w:val="8"/>
              </w:numPr>
              <w:rPr>
                <w:rFonts w:cstheme="minorHAnsi"/>
              </w:rPr>
            </w:pPr>
            <w:r w:rsidRPr="00040EFE">
              <w:rPr>
                <w:rFonts w:cstheme="minorHAnsi"/>
              </w:rPr>
              <w:t>Welcome and meeting procedure SPREP</w:t>
            </w:r>
          </w:p>
          <w:p w14:paraId="5F69347A" w14:textId="20EECCE9" w:rsidR="00776BD1" w:rsidRPr="00040EFE" w:rsidRDefault="00776BD1" w:rsidP="008C0C6C">
            <w:pPr>
              <w:pStyle w:val="ListParagraph"/>
              <w:numPr>
                <w:ilvl w:val="0"/>
                <w:numId w:val="8"/>
              </w:numPr>
              <w:rPr>
                <w:rFonts w:cstheme="minorHAnsi"/>
              </w:rPr>
            </w:pPr>
            <w:r w:rsidRPr="00040EFE">
              <w:rPr>
                <w:rFonts w:cstheme="minorHAnsi"/>
              </w:rPr>
              <w:t>Opening prayer</w:t>
            </w:r>
          </w:p>
          <w:p w14:paraId="3AA709AF" w14:textId="595D8A2B" w:rsidR="008C0C6C" w:rsidRPr="00040EFE" w:rsidRDefault="00776BD1" w:rsidP="008C0C6C">
            <w:pPr>
              <w:pStyle w:val="ListParagraph"/>
              <w:numPr>
                <w:ilvl w:val="0"/>
                <w:numId w:val="8"/>
              </w:numPr>
              <w:rPr>
                <w:rFonts w:cstheme="minorHAnsi"/>
              </w:rPr>
            </w:pPr>
            <w:r w:rsidRPr="00040EFE">
              <w:rPr>
                <w:rFonts w:cstheme="minorHAnsi"/>
              </w:rPr>
              <w:t>R</w:t>
            </w:r>
            <w:r w:rsidR="008C0C6C" w:rsidRPr="00040EFE">
              <w:rPr>
                <w:rFonts w:cstheme="minorHAnsi"/>
              </w:rPr>
              <w:t>emarks by PMC Chair (or SPREP/WMO)</w:t>
            </w:r>
          </w:p>
          <w:p w14:paraId="748A8955" w14:textId="44F39AD7" w:rsidR="00776BD1" w:rsidRPr="00040EFE" w:rsidRDefault="00776BD1" w:rsidP="008C0C6C">
            <w:pPr>
              <w:pStyle w:val="ListParagraph"/>
              <w:numPr>
                <w:ilvl w:val="0"/>
                <w:numId w:val="8"/>
              </w:numPr>
              <w:rPr>
                <w:rFonts w:cstheme="minorHAnsi"/>
              </w:rPr>
            </w:pPr>
            <w:r w:rsidRPr="00040EFE">
              <w:rPr>
                <w:rFonts w:cstheme="minorHAnsi"/>
              </w:rPr>
              <w:t xml:space="preserve">Remarks by </w:t>
            </w:r>
            <w:r w:rsidR="002950F3">
              <w:rPr>
                <w:rFonts w:cstheme="minorHAnsi"/>
              </w:rPr>
              <w:t>SPC</w:t>
            </w:r>
            <w:r w:rsidRPr="00040EFE">
              <w:rPr>
                <w:rFonts w:cstheme="minorHAnsi"/>
              </w:rPr>
              <w:t>??</w:t>
            </w:r>
          </w:p>
          <w:p w14:paraId="352B636E" w14:textId="37B6505A" w:rsidR="008C0C6C" w:rsidRPr="00040EFE" w:rsidRDefault="008C0C6C" w:rsidP="008C0C6C">
            <w:pPr>
              <w:pStyle w:val="ListParagraph"/>
              <w:numPr>
                <w:ilvl w:val="0"/>
                <w:numId w:val="8"/>
              </w:numPr>
              <w:rPr>
                <w:rFonts w:cstheme="minorHAnsi"/>
              </w:rPr>
            </w:pPr>
            <w:r w:rsidRPr="00040EFE">
              <w:rPr>
                <w:rFonts w:cstheme="minorHAnsi"/>
              </w:rPr>
              <w:t>Fishers/Ocean sector engagement workshop objectives – PICS Co-Chair IFRC</w:t>
            </w:r>
          </w:p>
          <w:p w14:paraId="3392E2D2" w14:textId="0B2F2E4C" w:rsidR="008C0C6C" w:rsidRPr="00FA3229" w:rsidRDefault="008C0C6C" w:rsidP="008C0C6C">
            <w:pPr>
              <w:rPr>
                <w:rFonts w:cstheme="minorHAnsi"/>
              </w:rPr>
            </w:pPr>
          </w:p>
        </w:tc>
        <w:tc>
          <w:tcPr>
            <w:tcW w:w="2948" w:type="dxa"/>
          </w:tcPr>
          <w:p w14:paraId="5F14D08A" w14:textId="77777777" w:rsidR="008C0C6C" w:rsidRPr="008C0C6C" w:rsidRDefault="008C0C6C" w:rsidP="008C0C6C">
            <w:pPr>
              <w:rPr>
                <w:rFonts w:cstheme="minorHAnsi"/>
              </w:rPr>
            </w:pPr>
          </w:p>
        </w:tc>
      </w:tr>
      <w:tr w:rsidR="00563235" w:rsidRPr="007717EB" w14:paraId="1025A5F2" w14:textId="3C91350B" w:rsidTr="008C0C6C">
        <w:tc>
          <w:tcPr>
            <w:tcW w:w="1604" w:type="dxa"/>
          </w:tcPr>
          <w:p w14:paraId="1CB891D3" w14:textId="62826DF1" w:rsidR="008C0C6C" w:rsidRPr="00FA3229" w:rsidRDefault="008C0C6C" w:rsidP="008C0C6C">
            <w:pPr>
              <w:rPr>
                <w:rFonts w:cstheme="minorHAnsi"/>
              </w:rPr>
            </w:pPr>
            <w:r w:rsidRPr="00FA3229">
              <w:rPr>
                <w:rFonts w:cstheme="minorHAnsi"/>
              </w:rPr>
              <w:t>14:1</w:t>
            </w:r>
            <w:r w:rsidR="00776BD1">
              <w:rPr>
                <w:rFonts w:cstheme="minorHAnsi"/>
              </w:rPr>
              <w:t>5</w:t>
            </w:r>
            <w:r w:rsidRPr="00FA3229">
              <w:rPr>
                <w:rFonts w:cstheme="minorHAnsi"/>
              </w:rPr>
              <w:t>-1</w:t>
            </w:r>
            <w:r w:rsidR="00A00078">
              <w:rPr>
                <w:rFonts w:cstheme="minorHAnsi"/>
              </w:rPr>
              <w:t>5:</w:t>
            </w:r>
            <w:r w:rsidR="00040EFE">
              <w:rPr>
                <w:rFonts w:cstheme="minorHAnsi"/>
              </w:rPr>
              <w:t>3</w:t>
            </w:r>
            <w:r w:rsidR="00127921">
              <w:rPr>
                <w:rFonts w:cstheme="minorHAnsi"/>
              </w:rPr>
              <w:t>5</w:t>
            </w:r>
            <w:r w:rsidRPr="00FA3229">
              <w:rPr>
                <w:rFonts w:cstheme="minorHAnsi"/>
              </w:rPr>
              <w:t xml:space="preserve"> </w:t>
            </w:r>
          </w:p>
        </w:tc>
        <w:tc>
          <w:tcPr>
            <w:tcW w:w="5904" w:type="dxa"/>
          </w:tcPr>
          <w:p w14:paraId="2D583BAB" w14:textId="44776527" w:rsidR="008C0C6C" w:rsidRDefault="008C0C6C" w:rsidP="008C0C6C">
            <w:pPr>
              <w:rPr>
                <w:rFonts w:cstheme="minorHAnsi"/>
                <w:b/>
                <w:bCs/>
              </w:rPr>
            </w:pPr>
            <w:r>
              <w:rPr>
                <w:rFonts w:cstheme="minorHAnsi"/>
                <w:b/>
                <w:bCs/>
              </w:rPr>
              <w:t>Agenda 2: Pacific case studies on sub-seasonal climate and climate change – linking science to fisheries/marine sector</w:t>
            </w:r>
          </w:p>
          <w:p w14:paraId="337052C0" w14:textId="77235176" w:rsidR="008C0C6C" w:rsidRDefault="008C0C6C" w:rsidP="008C0C6C">
            <w:pPr>
              <w:rPr>
                <w:rFonts w:cstheme="minorHAnsi"/>
                <w:b/>
                <w:bCs/>
              </w:rPr>
            </w:pPr>
          </w:p>
          <w:p w14:paraId="20F9012C" w14:textId="73CA5F28" w:rsidR="008C0C6C" w:rsidRDefault="008C0C6C" w:rsidP="008C0C6C">
            <w:pPr>
              <w:rPr>
                <w:rFonts w:cstheme="minorHAnsi"/>
                <w:b/>
                <w:bCs/>
              </w:rPr>
            </w:pPr>
          </w:p>
          <w:p w14:paraId="35B171ED" w14:textId="16709A2F" w:rsidR="008C0C6C" w:rsidRDefault="008C0C6C" w:rsidP="008C0C6C">
            <w:pPr>
              <w:pStyle w:val="ListParagraph"/>
              <w:numPr>
                <w:ilvl w:val="0"/>
                <w:numId w:val="12"/>
              </w:numPr>
              <w:rPr>
                <w:rFonts w:cstheme="minorHAnsi"/>
                <w:b/>
                <w:bCs/>
              </w:rPr>
            </w:pPr>
            <w:r>
              <w:rPr>
                <w:rFonts w:cstheme="minorHAnsi"/>
                <w:b/>
                <w:bCs/>
              </w:rPr>
              <w:t xml:space="preserve">Ocean/climate in </w:t>
            </w:r>
            <w:r w:rsidR="00A00078">
              <w:rPr>
                <w:rFonts w:cstheme="minorHAnsi"/>
                <w:b/>
                <w:bCs/>
              </w:rPr>
              <w:t xml:space="preserve">fisheries/ocean sector in Vanuatu </w:t>
            </w:r>
            <w:r w:rsidR="00A00078" w:rsidRPr="00FA3229">
              <w:rPr>
                <w:rFonts w:cstheme="minorHAnsi"/>
              </w:rPr>
              <w:t>(CSIRO/</w:t>
            </w:r>
            <w:proofErr w:type="spellStart"/>
            <w:r w:rsidR="00A00078" w:rsidRPr="00FA3229">
              <w:rPr>
                <w:rFonts w:cstheme="minorHAnsi"/>
              </w:rPr>
              <w:t>VanKIRAP</w:t>
            </w:r>
            <w:proofErr w:type="spellEnd"/>
            <w:r w:rsidR="00A00078" w:rsidRPr="00FA3229">
              <w:rPr>
                <w:rFonts w:cstheme="minorHAnsi"/>
              </w:rPr>
              <w:t>/VMGD)</w:t>
            </w:r>
            <w:r w:rsidR="00040EFE">
              <w:rPr>
                <w:rFonts w:cstheme="minorHAnsi"/>
              </w:rPr>
              <w:t>, 20 minutes</w:t>
            </w:r>
          </w:p>
          <w:p w14:paraId="45FF9EEB" w14:textId="69EFCB88" w:rsidR="00A00078" w:rsidRPr="00FA3229" w:rsidRDefault="00A00078" w:rsidP="008C0C6C">
            <w:pPr>
              <w:pStyle w:val="ListParagraph"/>
              <w:numPr>
                <w:ilvl w:val="0"/>
                <w:numId w:val="12"/>
              </w:numPr>
              <w:rPr>
                <w:rFonts w:cstheme="minorHAnsi"/>
                <w:b/>
                <w:bCs/>
              </w:rPr>
            </w:pPr>
            <w:r>
              <w:rPr>
                <w:rFonts w:cstheme="minorHAnsi"/>
                <w:b/>
                <w:bCs/>
              </w:rPr>
              <w:t xml:space="preserve">Future Climate Sectoral Applications: Case study pearl farming in the Cook Islands </w:t>
            </w:r>
            <w:r w:rsidRPr="00FA3229">
              <w:rPr>
                <w:rFonts w:cstheme="minorHAnsi"/>
              </w:rPr>
              <w:t>(CSIRO/SPREP)</w:t>
            </w:r>
            <w:r w:rsidR="00040EFE">
              <w:rPr>
                <w:rFonts w:cstheme="minorHAnsi"/>
              </w:rPr>
              <w:t>, 20 minutes</w:t>
            </w:r>
          </w:p>
          <w:p w14:paraId="1C1837BC" w14:textId="2A2F015E" w:rsidR="00A00078" w:rsidRPr="00F36936" w:rsidRDefault="00A00078" w:rsidP="00A00078">
            <w:pPr>
              <w:pStyle w:val="ListParagraph"/>
              <w:numPr>
                <w:ilvl w:val="0"/>
                <w:numId w:val="12"/>
              </w:numPr>
              <w:rPr>
                <w:rFonts w:cstheme="minorHAnsi"/>
                <w:b/>
                <w:bCs/>
              </w:rPr>
            </w:pPr>
            <w:r>
              <w:rPr>
                <w:rFonts w:cstheme="minorHAnsi"/>
                <w:b/>
                <w:bCs/>
              </w:rPr>
              <w:t xml:space="preserve">Pearl farming and coral bleaching in French Polynesia </w:t>
            </w:r>
            <w:r>
              <w:rPr>
                <w:rFonts w:cstheme="minorHAnsi"/>
              </w:rPr>
              <w:t>(</w:t>
            </w:r>
            <w:proofErr w:type="spellStart"/>
            <w:r>
              <w:rPr>
                <w:rFonts w:cstheme="minorHAnsi"/>
              </w:rPr>
              <w:t>MeteoFrance</w:t>
            </w:r>
            <w:proofErr w:type="spellEnd"/>
            <w:r>
              <w:rPr>
                <w:rFonts w:cstheme="minorHAnsi"/>
              </w:rPr>
              <w:t>)</w:t>
            </w:r>
            <w:r w:rsidR="00040EFE">
              <w:rPr>
                <w:rFonts w:cstheme="minorHAnsi"/>
              </w:rPr>
              <w:t>, 20 minutes</w:t>
            </w:r>
          </w:p>
          <w:p w14:paraId="2D57CB1F" w14:textId="40ED6F66" w:rsidR="00A00078" w:rsidRPr="00FA3229" w:rsidRDefault="00A00078" w:rsidP="00FA3229">
            <w:pPr>
              <w:pStyle w:val="ListParagraph"/>
              <w:numPr>
                <w:ilvl w:val="0"/>
                <w:numId w:val="12"/>
              </w:numPr>
              <w:rPr>
                <w:rFonts w:cstheme="minorHAnsi"/>
                <w:b/>
                <w:bCs/>
              </w:rPr>
            </w:pPr>
            <w:r>
              <w:rPr>
                <w:rFonts w:cstheme="minorHAnsi"/>
                <w:b/>
                <w:bCs/>
              </w:rPr>
              <w:t xml:space="preserve">Regional fisheries and ocean climate information needs </w:t>
            </w:r>
            <w:r>
              <w:rPr>
                <w:rFonts w:cstheme="minorHAnsi"/>
              </w:rPr>
              <w:t>(</w:t>
            </w:r>
            <w:r w:rsidR="00FE56E3">
              <w:rPr>
                <w:rFonts w:cstheme="minorHAnsi"/>
              </w:rPr>
              <w:t>SPC</w:t>
            </w:r>
            <w:r>
              <w:rPr>
                <w:rFonts w:cstheme="minorHAnsi"/>
              </w:rPr>
              <w:t>)</w:t>
            </w:r>
            <w:r w:rsidR="00040EFE">
              <w:rPr>
                <w:rFonts w:cstheme="minorHAnsi"/>
              </w:rPr>
              <w:t>, 20 minutes</w:t>
            </w:r>
          </w:p>
          <w:p w14:paraId="6FBF1215" w14:textId="5A032003" w:rsidR="008C0C6C" w:rsidRPr="00FA3229" w:rsidRDefault="008C0C6C" w:rsidP="006146F7">
            <w:pPr>
              <w:rPr>
                <w:rFonts w:cstheme="minorHAnsi"/>
              </w:rPr>
            </w:pPr>
          </w:p>
        </w:tc>
        <w:tc>
          <w:tcPr>
            <w:tcW w:w="2948" w:type="dxa"/>
          </w:tcPr>
          <w:p w14:paraId="29ACCAF4" w14:textId="0D57F4CF" w:rsidR="008C0C6C" w:rsidRPr="008C0C6C" w:rsidRDefault="00563235" w:rsidP="008C0C6C">
            <w:pPr>
              <w:rPr>
                <w:rFonts w:cstheme="minorHAnsi"/>
              </w:rPr>
            </w:pPr>
            <w:r>
              <w:rPr>
                <w:rFonts w:cstheme="minorHAnsi"/>
              </w:rPr>
              <w:t>1</w:t>
            </w:r>
            <w:r w:rsidR="002159BD">
              <w:rPr>
                <w:rFonts w:cstheme="minorHAnsi"/>
              </w:rPr>
              <w:t>5</w:t>
            </w:r>
            <w:r>
              <w:rPr>
                <w:rFonts w:cstheme="minorHAnsi"/>
              </w:rPr>
              <w:t xml:space="preserve">mins </w:t>
            </w:r>
            <w:r w:rsidR="00B63C7C">
              <w:rPr>
                <w:rFonts w:cstheme="minorHAnsi"/>
              </w:rPr>
              <w:t>agency</w:t>
            </w:r>
            <w:r>
              <w:rPr>
                <w:rFonts w:cstheme="minorHAnsi"/>
              </w:rPr>
              <w:t xml:space="preserve"> presentations using </w:t>
            </w:r>
            <w:r w:rsidR="002159BD">
              <w:rPr>
                <w:rFonts w:cstheme="minorHAnsi"/>
              </w:rPr>
              <w:t>guidance</w:t>
            </w:r>
            <w:r>
              <w:rPr>
                <w:rFonts w:cstheme="minorHAnsi"/>
              </w:rPr>
              <w:t xml:space="preserve"> provided by SPREP &amp; </w:t>
            </w:r>
            <w:r w:rsidR="002159BD">
              <w:rPr>
                <w:rFonts w:cstheme="minorHAnsi"/>
              </w:rPr>
              <w:t>5</w:t>
            </w:r>
            <w:r>
              <w:rPr>
                <w:rFonts w:cstheme="minorHAnsi"/>
              </w:rPr>
              <w:t>mins on Question and Answers</w:t>
            </w:r>
          </w:p>
        </w:tc>
      </w:tr>
      <w:tr w:rsidR="00563235" w:rsidRPr="007717EB" w14:paraId="6A266EED" w14:textId="6548EB7D" w:rsidTr="008C0C6C">
        <w:tc>
          <w:tcPr>
            <w:tcW w:w="1604" w:type="dxa"/>
          </w:tcPr>
          <w:p w14:paraId="1CCCCB0E" w14:textId="45C3E19F" w:rsidR="00A00078" w:rsidRPr="00FA3229" w:rsidRDefault="00A00078" w:rsidP="00A00078">
            <w:pPr>
              <w:rPr>
                <w:rFonts w:cstheme="minorHAnsi"/>
              </w:rPr>
            </w:pPr>
            <w:r w:rsidRPr="001D7E97">
              <w:rPr>
                <w:rFonts w:cstheme="minorHAnsi"/>
              </w:rPr>
              <w:t>15:</w:t>
            </w:r>
            <w:r w:rsidR="00040EFE">
              <w:rPr>
                <w:rFonts w:cstheme="minorHAnsi"/>
              </w:rPr>
              <w:t>3</w:t>
            </w:r>
            <w:r w:rsidR="00127921">
              <w:rPr>
                <w:rFonts w:cstheme="minorHAnsi"/>
              </w:rPr>
              <w:t>5</w:t>
            </w:r>
            <w:r>
              <w:rPr>
                <w:rFonts w:cstheme="minorHAnsi"/>
              </w:rPr>
              <w:t>-</w:t>
            </w:r>
            <w:r w:rsidR="00040EFE">
              <w:rPr>
                <w:rFonts w:cstheme="minorHAnsi"/>
              </w:rPr>
              <w:t>16:00</w:t>
            </w:r>
          </w:p>
        </w:tc>
        <w:tc>
          <w:tcPr>
            <w:tcW w:w="5904" w:type="dxa"/>
          </w:tcPr>
          <w:p w14:paraId="26FC05DD" w14:textId="1E42A071" w:rsidR="00A00078" w:rsidRDefault="00A00078" w:rsidP="00A00078">
            <w:pPr>
              <w:rPr>
                <w:rFonts w:cstheme="minorHAnsi"/>
                <w:b/>
                <w:bCs/>
              </w:rPr>
            </w:pPr>
            <w:r>
              <w:rPr>
                <w:rFonts w:cstheme="minorHAnsi"/>
                <w:b/>
                <w:bCs/>
              </w:rPr>
              <w:t xml:space="preserve">Agenda 3: Sector Feedback </w:t>
            </w:r>
            <w:r w:rsidRPr="001D7E97">
              <w:rPr>
                <w:rFonts w:cstheme="minorHAnsi"/>
              </w:rPr>
              <w:t>Chair</w:t>
            </w:r>
          </w:p>
          <w:p w14:paraId="240DB164" w14:textId="77777777" w:rsidR="00E854E2" w:rsidRDefault="00A00078" w:rsidP="00A00078">
            <w:pPr>
              <w:rPr>
                <w:rFonts w:cstheme="minorHAnsi"/>
              </w:rPr>
            </w:pPr>
            <w:r w:rsidRPr="001D7E97">
              <w:rPr>
                <w:rFonts w:cstheme="minorHAnsi"/>
              </w:rPr>
              <w:t xml:space="preserve">Discussion: </w:t>
            </w:r>
          </w:p>
          <w:p w14:paraId="0D335363" w14:textId="733A0CCB" w:rsidR="00E854E2" w:rsidRDefault="00A00078" w:rsidP="00A00078">
            <w:pPr>
              <w:rPr>
                <w:rFonts w:cstheme="minorHAnsi"/>
              </w:rPr>
            </w:pPr>
            <w:r w:rsidRPr="001D7E97">
              <w:rPr>
                <w:rFonts w:cstheme="minorHAnsi"/>
              </w:rPr>
              <w:t>what have we learnt from these presentations in terms of data and information</w:t>
            </w:r>
            <w:r w:rsidR="00E50E89">
              <w:rPr>
                <w:rFonts w:cstheme="minorHAnsi"/>
              </w:rPr>
              <w:t xml:space="preserve"> needs and gaps</w:t>
            </w:r>
            <w:r w:rsidRPr="001D7E97">
              <w:rPr>
                <w:rFonts w:cstheme="minorHAnsi"/>
              </w:rPr>
              <w:t xml:space="preserve">? </w:t>
            </w:r>
          </w:p>
          <w:p w14:paraId="0EDF1C39" w14:textId="77777777" w:rsidR="00E854E2" w:rsidRDefault="00E50E89" w:rsidP="00A00078">
            <w:pPr>
              <w:rPr>
                <w:rFonts w:cstheme="minorHAnsi"/>
              </w:rPr>
            </w:pPr>
            <w:r>
              <w:rPr>
                <w:rFonts w:cstheme="minorHAnsi"/>
              </w:rPr>
              <w:t xml:space="preserve">What are the opportunities and priorities for filling these gaps? </w:t>
            </w:r>
          </w:p>
          <w:p w14:paraId="15A0F9AF" w14:textId="3DD898B0" w:rsidR="007A778D" w:rsidRDefault="007A778D" w:rsidP="00A00078">
            <w:pPr>
              <w:rPr>
                <w:rFonts w:cstheme="minorHAnsi"/>
              </w:rPr>
            </w:pPr>
            <w:r>
              <w:rPr>
                <w:rFonts w:cstheme="minorHAnsi"/>
              </w:rPr>
              <w:t xml:space="preserve">How are national fisheries sectors using seasonal forecast guidance in decision making? </w:t>
            </w:r>
          </w:p>
          <w:p w14:paraId="3E366177" w14:textId="1A229CA0" w:rsidR="00631FA9" w:rsidRDefault="00631FA9" w:rsidP="00A00078">
            <w:pPr>
              <w:rPr>
                <w:rFonts w:cstheme="minorHAnsi"/>
              </w:rPr>
            </w:pPr>
            <w:r>
              <w:rPr>
                <w:rFonts w:cstheme="minorHAnsi"/>
              </w:rPr>
              <w:t xml:space="preserve">What are some examples </w:t>
            </w:r>
            <w:r w:rsidR="003313E4">
              <w:rPr>
                <w:rFonts w:cstheme="minorHAnsi"/>
              </w:rPr>
              <w:t xml:space="preserve">from country fisheries reps </w:t>
            </w:r>
            <w:r>
              <w:rPr>
                <w:rFonts w:cstheme="minorHAnsi"/>
              </w:rPr>
              <w:t xml:space="preserve">of </w:t>
            </w:r>
            <w:r w:rsidR="003313E4">
              <w:rPr>
                <w:rFonts w:cstheme="minorHAnsi"/>
              </w:rPr>
              <w:t xml:space="preserve">partnerships with NMSs? Lessons and challenges </w:t>
            </w:r>
          </w:p>
          <w:p w14:paraId="1509C46E" w14:textId="32C16D07" w:rsidR="00E50E89" w:rsidRDefault="00E50E89" w:rsidP="00A00078">
            <w:pPr>
              <w:rPr>
                <w:rFonts w:cstheme="minorHAnsi"/>
              </w:rPr>
            </w:pPr>
            <w:r>
              <w:rPr>
                <w:rFonts w:cstheme="minorHAnsi"/>
              </w:rPr>
              <w:t xml:space="preserve">What steps can be taken to strengthen information exchange between fisheries and oceans sector and NMSs? </w:t>
            </w:r>
          </w:p>
          <w:p w14:paraId="4DF8DFD8" w14:textId="77777777" w:rsidR="00E50E89" w:rsidRDefault="00E50E89" w:rsidP="00A00078">
            <w:pPr>
              <w:rPr>
                <w:rFonts w:cstheme="minorHAnsi"/>
              </w:rPr>
            </w:pPr>
          </w:p>
          <w:p w14:paraId="7796AAE1" w14:textId="370F2CA9" w:rsidR="00A00078" w:rsidRPr="00FA3229" w:rsidRDefault="00A00078" w:rsidP="00A00078">
            <w:pPr>
              <w:rPr>
                <w:rFonts w:cstheme="minorHAnsi"/>
              </w:rPr>
            </w:pPr>
          </w:p>
        </w:tc>
        <w:tc>
          <w:tcPr>
            <w:tcW w:w="2948" w:type="dxa"/>
          </w:tcPr>
          <w:p w14:paraId="57BECE23" w14:textId="77777777" w:rsidR="00FB09D6" w:rsidRDefault="00FB09D6" w:rsidP="00A00078">
            <w:pPr>
              <w:rPr>
                <w:rFonts w:cstheme="minorHAnsi"/>
              </w:rPr>
            </w:pPr>
          </w:p>
          <w:p w14:paraId="397F11FF" w14:textId="2DC02AC6" w:rsidR="00A00078" w:rsidRPr="008C0C6C" w:rsidRDefault="00FB09D6" w:rsidP="00A00078">
            <w:pPr>
              <w:rPr>
                <w:rFonts w:cstheme="minorHAnsi"/>
              </w:rPr>
            </w:pPr>
            <w:r>
              <w:rPr>
                <w:rFonts w:cstheme="minorHAnsi"/>
              </w:rPr>
              <w:t xml:space="preserve"> </w:t>
            </w:r>
          </w:p>
        </w:tc>
      </w:tr>
      <w:tr w:rsidR="00563235" w:rsidRPr="007717EB" w14:paraId="6102D780" w14:textId="5AE23994" w:rsidTr="008C0C6C">
        <w:tc>
          <w:tcPr>
            <w:tcW w:w="1604" w:type="dxa"/>
          </w:tcPr>
          <w:p w14:paraId="5F7A573B" w14:textId="5FB030AB" w:rsidR="00A00078" w:rsidRPr="005C5342" w:rsidRDefault="00A00078" w:rsidP="00A00078">
            <w:pPr>
              <w:rPr>
                <w:rFonts w:cstheme="minorHAnsi"/>
              </w:rPr>
            </w:pPr>
            <w:r w:rsidRPr="005C5342">
              <w:rPr>
                <w:rFonts w:cstheme="minorHAnsi"/>
              </w:rPr>
              <w:t>16.</w:t>
            </w:r>
            <w:r w:rsidR="00563235" w:rsidRPr="005C5342">
              <w:rPr>
                <w:rFonts w:cstheme="minorHAnsi"/>
              </w:rPr>
              <w:t>0</w:t>
            </w:r>
            <w:r w:rsidRPr="005C5342">
              <w:rPr>
                <w:rFonts w:cstheme="minorHAnsi"/>
              </w:rPr>
              <w:t>0</w:t>
            </w:r>
            <w:r w:rsidR="00040EFE" w:rsidRPr="005C5342">
              <w:rPr>
                <w:rFonts w:cstheme="minorHAnsi"/>
              </w:rPr>
              <w:t>-16:15</w:t>
            </w:r>
          </w:p>
        </w:tc>
        <w:tc>
          <w:tcPr>
            <w:tcW w:w="5904" w:type="dxa"/>
          </w:tcPr>
          <w:p w14:paraId="0E07D4E7" w14:textId="41F55EED" w:rsidR="00A00078" w:rsidRDefault="00A00078" w:rsidP="00A00078">
            <w:pPr>
              <w:rPr>
                <w:rFonts w:cstheme="minorHAnsi"/>
                <w:b/>
                <w:bCs/>
              </w:rPr>
            </w:pPr>
            <w:r>
              <w:rPr>
                <w:rFonts w:cstheme="minorHAnsi"/>
                <w:b/>
                <w:bCs/>
              </w:rPr>
              <w:t>Agenda 4: Media Feedback</w:t>
            </w:r>
          </w:p>
          <w:p w14:paraId="73716A2B" w14:textId="47D9EA8C" w:rsidR="00A00078" w:rsidRPr="00FA3229" w:rsidRDefault="00A00078" w:rsidP="00A00078">
            <w:pPr>
              <w:rPr>
                <w:rFonts w:cstheme="minorHAnsi"/>
                <w:b/>
                <w:bCs/>
              </w:rPr>
            </w:pPr>
          </w:p>
        </w:tc>
        <w:tc>
          <w:tcPr>
            <w:tcW w:w="2948" w:type="dxa"/>
          </w:tcPr>
          <w:p w14:paraId="33C7C9B8" w14:textId="79EC002A" w:rsidR="00A00078" w:rsidRPr="008C0C6C" w:rsidRDefault="00563235" w:rsidP="00A00078">
            <w:pPr>
              <w:rPr>
                <w:rFonts w:cstheme="minorHAnsi"/>
              </w:rPr>
            </w:pPr>
            <w:r>
              <w:rPr>
                <w:rFonts w:cstheme="minorHAnsi"/>
              </w:rPr>
              <w:t xml:space="preserve">Opportunity for members of the media to raise any questions. </w:t>
            </w:r>
          </w:p>
        </w:tc>
      </w:tr>
      <w:tr w:rsidR="00563235" w:rsidRPr="007717EB" w14:paraId="7439D3F7" w14:textId="1292615A" w:rsidTr="008C0C6C">
        <w:tc>
          <w:tcPr>
            <w:tcW w:w="1604" w:type="dxa"/>
          </w:tcPr>
          <w:p w14:paraId="45122849" w14:textId="3D6157D8" w:rsidR="00A00078" w:rsidRPr="005C5342" w:rsidRDefault="00A00078" w:rsidP="00A00078">
            <w:pPr>
              <w:rPr>
                <w:rFonts w:cstheme="minorHAnsi"/>
              </w:rPr>
            </w:pPr>
            <w:r w:rsidRPr="005C5342">
              <w:rPr>
                <w:rFonts w:cstheme="minorHAnsi"/>
              </w:rPr>
              <w:t>16:</w:t>
            </w:r>
            <w:r w:rsidR="00040EFE" w:rsidRPr="005C5342">
              <w:rPr>
                <w:rFonts w:cstheme="minorHAnsi"/>
              </w:rPr>
              <w:t>15</w:t>
            </w:r>
            <w:r w:rsidRPr="005C5342">
              <w:rPr>
                <w:rFonts w:cstheme="minorHAnsi"/>
              </w:rPr>
              <w:t>-16:30</w:t>
            </w:r>
          </w:p>
        </w:tc>
        <w:tc>
          <w:tcPr>
            <w:tcW w:w="5904" w:type="dxa"/>
          </w:tcPr>
          <w:p w14:paraId="4D37273B" w14:textId="6A9CEBCA" w:rsidR="00A00078" w:rsidRPr="00FA3229" w:rsidRDefault="00A00078" w:rsidP="00A00078">
            <w:pPr>
              <w:rPr>
                <w:rFonts w:cstheme="minorHAnsi"/>
                <w:b/>
                <w:bCs/>
              </w:rPr>
            </w:pPr>
            <w:r>
              <w:rPr>
                <w:rFonts w:cstheme="minorHAnsi"/>
                <w:b/>
                <w:bCs/>
              </w:rPr>
              <w:t>Agenda 5: Closing</w:t>
            </w:r>
          </w:p>
          <w:p w14:paraId="64A049BD" w14:textId="7D6CAD09" w:rsidR="00A00078" w:rsidRPr="00FA3229" w:rsidRDefault="00A00078" w:rsidP="00A00078">
            <w:pPr>
              <w:rPr>
                <w:rFonts w:cstheme="minorHAnsi"/>
              </w:rPr>
            </w:pPr>
            <w:r w:rsidRPr="00FA3229">
              <w:rPr>
                <w:rFonts w:cstheme="minorHAnsi"/>
              </w:rPr>
              <w:t>Next steps, wrap up – PICS panel chair</w:t>
            </w:r>
          </w:p>
        </w:tc>
        <w:tc>
          <w:tcPr>
            <w:tcW w:w="2948" w:type="dxa"/>
          </w:tcPr>
          <w:p w14:paraId="14AD7471" w14:textId="77777777" w:rsidR="00A00078" w:rsidRPr="008C0C6C" w:rsidRDefault="00A00078" w:rsidP="00A00078">
            <w:pPr>
              <w:rPr>
                <w:rFonts w:cstheme="minorHAnsi"/>
              </w:rPr>
            </w:pPr>
          </w:p>
        </w:tc>
      </w:tr>
    </w:tbl>
    <w:p w14:paraId="59D2A1A5" w14:textId="77777777" w:rsidR="00881B34" w:rsidRPr="00BA36CE" w:rsidRDefault="00881B34">
      <w:pPr>
        <w:tabs>
          <w:tab w:val="left" w:pos="1545"/>
        </w:tabs>
        <w:rPr>
          <w:rFonts w:cstheme="minorHAnsi"/>
        </w:rPr>
      </w:pPr>
    </w:p>
    <w:sectPr w:rsidR="00881B34" w:rsidRPr="00BA36CE" w:rsidSect="00FA32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BB4D" w14:textId="77777777" w:rsidR="006E285B" w:rsidRDefault="006E285B" w:rsidP="004E462D">
      <w:pPr>
        <w:spacing w:after="0" w:line="240" w:lineRule="auto"/>
      </w:pPr>
      <w:r>
        <w:separator/>
      </w:r>
    </w:p>
  </w:endnote>
  <w:endnote w:type="continuationSeparator" w:id="0">
    <w:p w14:paraId="554ECA56" w14:textId="77777777" w:rsidR="006E285B" w:rsidRDefault="006E285B" w:rsidP="004E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4C41" w14:textId="77777777" w:rsidR="004E462D" w:rsidRDefault="004E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FA18" w14:textId="77777777" w:rsidR="004E462D" w:rsidRDefault="004E4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36EE" w14:textId="77777777" w:rsidR="004E462D" w:rsidRDefault="004E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810B" w14:textId="77777777" w:rsidR="006E285B" w:rsidRDefault="006E285B" w:rsidP="004E462D">
      <w:pPr>
        <w:spacing w:after="0" w:line="240" w:lineRule="auto"/>
      </w:pPr>
      <w:r>
        <w:separator/>
      </w:r>
    </w:p>
  </w:footnote>
  <w:footnote w:type="continuationSeparator" w:id="0">
    <w:p w14:paraId="4D69D106" w14:textId="77777777" w:rsidR="006E285B" w:rsidRDefault="006E285B" w:rsidP="004E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4CA3" w14:textId="77777777" w:rsidR="004E462D" w:rsidRDefault="004E4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28673"/>
      <w:docPartObj>
        <w:docPartGallery w:val="Watermarks"/>
        <w:docPartUnique/>
      </w:docPartObj>
    </w:sdtPr>
    <w:sdtEndPr/>
    <w:sdtContent>
      <w:p w14:paraId="68595549" w14:textId="7EAA43C4" w:rsidR="004E462D" w:rsidRDefault="006E285B">
        <w:pPr>
          <w:pStyle w:val="Header"/>
        </w:pPr>
        <w:r>
          <w:rPr>
            <w:noProof/>
          </w:rPr>
          <w:pict w14:anchorId="23462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000A" w14:textId="77777777" w:rsidR="004E462D" w:rsidRDefault="004E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B38"/>
    <w:multiLevelType w:val="hybridMultilevel"/>
    <w:tmpl w:val="ED96431E"/>
    <w:lvl w:ilvl="0" w:tplc="725EF14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C559D0"/>
    <w:multiLevelType w:val="hybridMultilevel"/>
    <w:tmpl w:val="76F8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87C7E"/>
    <w:multiLevelType w:val="hybridMultilevel"/>
    <w:tmpl w:val="8976EC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0D75EBC"/>
    <w:multiLevelType w:val="hybridMultilevel"/>
    <w:tmpl w:val="3FA273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F4A39"/>
    <w:multiLevelType w:val="hybridMultilevel"/>
    <w:tmpl w:val="1C2E55A2"/>
    <w:lvl w:ilvl="0" w:tplc="58EE0A3A">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AF3150"/>
    <w:multiLevelType w:val="hybridMultilevel"/>
    <w:tmpl w:val="49B638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E7478B1"/>
    <w:multiLevelType w:val="hybridMultilevel"/>
    <w:tmpl w:val="640C9A72"/>
    <w:lvl w:ilvl="0" w:tplc="0B0C4E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44794"/>
    <w:multiLevelType w:val="hybridMultilevel"/>
    <w:tmpl w:val="5E5685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8945249"/>
    <w:multiLevelType w:val="hybridMultilevel"/>
    <w:tmpl w:val="63BCA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879B0"/>
    <w:multiLevelType w:val="hybridMultilevel"/>
    <w:tmpl w:val="63BCA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E313F0"/>
    <w:multiLevelType w:val="hybridMultilevel"/>
    <w:tmpl w:val="3FA273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1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A3"/>
    <w:rsid w:val="00037C04"/>
    <w:rsid w:val="00040EFE"/>
    <w:rsid w:val="0005058A"/>
    <w:rsid w:val="00056054"/>
    <w:rsid w:val="00070751"/>
    <w:rsid w:val="000727C1"/>
    <w:rsid w:val="000955C8"/>
    <w:rsid w:val="000C1F04"/>
    <w:rsid w:val="00121BBC"/>
    <w:rsid w:val="00127921"/>
    <w:rsid w:val="00137C34"/>
    <w:rsid w:val="00153234"/>
    <w:rsid w:val="00197978"/>
    <w:rsid w:val="001C0EB8"/>
    <w:rsid w:val="001D5C22"/>
    <w:rsid w:val="002159BD"/>
    <w:rsid w:val="00240280"/>
    <w:rsid w:val="00260FA4"/>
    <w:rsid w:val="0026722B"/>
    <w:rsid w:val="002950F3"/>
    <w:rsid w:val="002A47BD"/>
    <w:rsid w:val="002B51AC"/>
    <w:rsid w:val="002B7ECA"/>
    <w:rsid w:val="002D38F1"/>
    <w:rsid w:val="00311C62"/>
    <w:rsid w:val="003313E4"/>
    <w:rsid w:val="00337A53"/>
    <w:rsid w:val="00340AF4"/>
    <w:rsid w:val="00363B0C"/>
    <w:rsid w:val="003707D3"/>
    <w:rsid w:val="00383524"/>
    <w:rsid w:val="0038762A"/>
    <w:rsid w:val="003D6DF8"/>
    <w:rsid w:val="003E452E"/>
    <w:rsid w:val="00417DFA"/>
    <w:rsid w:val="0042527A"/>
    <w:rsid w:val="004340A3"/>
    <w:rsid w:val="00495B6D"/>
    <w:rsid w:val="004A07F3"/>
    <w:rsid w:val="004A1ED1"/>
    <w:rsid w:val="004C32E7"/>
    <w:rsid w:val="004D7D3E"/>
    <w:rsid w:val="004E462D"/>
    <w:rsid w:val="004F3C70"/>
    <w:rsid w:val="004F4ACC"/>
    <w:rsid w:val="005034E6"/>
    <w:rsid w:val="005218A6"/>
    <w:rsid w:val="00563235"/>
    <w:rsid w:val="00597710"/>
    <w:rsid w:val="005C4664"/>
    <w:rsid w:val="005C5342"/>
    <w:rsid w:val="005D4932"/>
    <w:rsid w:val="005F2A79"/>
    <w:rsid w:val="00602BCD"/>
    <w:rsid w:val="006146F7"/>
    <w:rsid w:val="00631FA9"/>
    <w:rsid w:val="006444A5"/>
    <w:rsid w:val="006D47FE"/>
    <w:rsid w:val="006D5E2B"/>
    <w:rsid w:val="006E285B"/>
    <w:rsid w:val="006E42ED"/>
    <w:rsid w:val="006F3D7E"/>
    <w:rsid w:val="00710E24"/>
    <w:rsid w:val="007218BE"/>
    <w:rsid w:val="00731861"/>
    <w:rsid w:val="00735745"/>
    <w:rsid w:val="00757B20"/>
    <w:rsid w:val="00765BA3"/>
    <w:rsid w:val="007717EB"/>
    <w:rsid w:val="00776BD1"/>
    <w:rsid w:val="00793D2A"/>
    <w:rsid w:val="007A778D"/>
    <w:rsid w:val="007E15B2"/>
    <w:rsid w:val="007E5B64"/>
    <w:rsid w:val="007F3AE7"/>
    <w:rsid w:val="00846EB8"/>
    <w:rsid w:val="008476CB"/>
    <w:rsid w:val="00847907"/>
    <w:rsid w:val="00881B34"/>
    <w:rsid w:val="008C0C6C"/>
    <w:rsid w:val="008D5F57"/>
    <w:rsid w:val="008F1BB7"/>
    <w:rsid w:val="0090330D"/>
    <w:rsid w:val="00947A82"/>
    <w:rsid w:val="00957C66"/>
    <w:rsid w:val="00960B71"/>
    <w:rsid w:val="00970F80"/>
    <w:rsid w:val="00982140"/>
    <w:rsid w:val="00982F44"/>
    <w:rsid w:val="0098647A"/>
    <w:rsid w:val="009B39C1"/>
    <w:rsid w:val="009C462E"/>
    <w:rsid w:val="009D2955"/>
    <w:rsid w:val="00A00078"/>
    <w:rsid w:val="00A24F6D"/>
    <w:rsid w:val="00A817F3"/>
    <w:rsid w:val="00A82275"/>
    <w:rsid w:val="00A82506"/>
    <w:rsid w:val="00AD705F"/>
    <w:rsid w:val="00AD7FBA"/>
    <w:rsid w:val="00AE1C5E"/>
    <w:rsid w:val="00B31300"/>
    <w:rsid w:val="00B63C7C"/>
    <w:rsid w:val="00B653FE"/>
    <w:rsid w:val="00BA36CE"/>
    <w:rsid w:val="00BE2AFA"/>
    <w:rsid w:val="00BF17DF"/>
    <w:rsid w:val="00BF49EF"/>
    <w:rsid w:val="00C60DB0"/>
    <w:rsid w:val="00CF0138"/>
    <w:rsid w:val="00D32F1D"/>
    <w:rsid w:val="00DC5858"/>
    <w:rsid w:val="00DD4B48"/>
    <w:rsid w:val="00DE2046"/>
    <w:rsid w:val="00DE5167"/>
    <w:rsid w:val="00DF0987"/>
    <w:rsid w:val="00E4113C"/>
    <w:rsid w:val="00E50E89"/>
    <w:rsid w:val="00E55A3E"/>
    <w:rsid w:val="00E854E2"/>
    <w:rsid w:val="00E8583E"/>
    <w:rsid w:val="00EA49F9"/>
    <w:rsid w:val="00ED0AE7"/>
    <w:rsid w:val="00F46715"/>
    <w:rsid w:val="00F50E59"/>
    <w:rsid w:val="00F54152"/>
    <w:rsid w:val="00FA3229"/>
    <w:rsid w:val="00FB09D6"/>
    <w:rsid w:val="00FC3DCC"/>
    <w:rsid w:val="00FE5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733FF"/>
  <w15:docId w15:val="{13D2F432-B688-45EF-8F3E-3A77E901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7BD"/>
    <w:pPr>
      <w:ind w:left="720"/>
      <w:contextualSpacing/>
    </w:pPr>
  </w:style>
  <w:style w:type="paragraph" w:customStyle="1" w:styleId="Default">
    <w:name w:val="Default"/>
    <w:rsid w:val="00881B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E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2D"/>
  </w:style>
  <w:style w:type="paragraph" w:styleId="Footer">
    <w:name w:val="footer"/>
    <w:basedOn w:val="Normal"/>
    <w:link w:val="FooterChar"/>
    <w:uiPriority w:val="99"/>
    <w:unhideWhenUsed/>
    <w:rsid w:val="004E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2D"/>
  </w:style>
  <w:style w:type="paragraph" w:styleId="Title">
    <w:name w:val="Title"/>
    <w:basedOn w:val="Normal"/>
    <w:next w:val="Normal"/>
    <w:link w:val="TitleChar"/>
    <w:uiPriority w:val="10"/>
    <w:qFormat/>
    <w:rsid w:val="009C4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62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53234"/>
    <w:rPr>
      <w:sz w:val="16"/>
      <w:szCs w:val="16"/>
    </w:rPr>
  </w:style>
  <w:style w:type="paragraph" w:styleId="CommentText">
    <w:name w:val="annotation text"/>
    <w:basedOn w:val="Normal"/>
    <w:link w:val="CommentTextChar"/>
    <w:uiPriority w:val="99"/>
    <w:semiHidden/>
    <w:unhideWhenUsed/>
    <w:rsid w:val="00153234"/>
    <w:pPr>
      <w:spacing w:line="240" w:lineRule="auto"/>
    </w:pPr>
    <w:rPr>
      <w:sz w:val="20"/>
      <w:szCs w:val="20"/>
    </w:rPr>
  </w:style>
  <w:style w:type="character" w:customStyle="1" w:styleId="CommentTextChar">
    <w:name w:val="Comment Text Char"/>
    <w:basedOn w:val="DefaultParagraphFont"/>
    <w:link w:val="CommentText"/>
    <w:uiPriority w:val="99"/>
    <w:semiHidden/>
    <w:rsid w:val="00153234"/>
    <w:rPr>
      <w:sz w:val="20"/>
      <w:szCs w:val="20"/>
    </w:rPr>
  </w:style>
  <w:style w:type="paragraph" w:styleId="CommentSubject">
    <w:name w:val="annotation subject"/>
    <w:basedOn w:val="CommentText"/>
    <w:next w:val="CommentText"/>
    <w:link w:val="CommentSubjectChar"/>
    <w:uiPriority w:val="99"/>
    <w:semiHidden/>
    <w:unhideWhenUsed/>
    <w:rsid w:val="00153234"/>
    <w:rPr>
      <w:b/>
      <w:bCs/>
    </w:rPr>
  </w:style>
  <w:style w:type="character" w:customStyle="1" w:styleId="CommentSubjectChar">
    <w:name w:val="Comment Subject Char"/>
    <w:basedOn w:val="CommentTextChar"/>
    <w:link w:val="CommentSubject"/>
    <w:uiPriority w:val="99"/>
    <w:semiHidden/>
    <w:rsid w:val="00153234"/>
    <w:rPr>
      <w:b/>
      <w:bCs/>
      <w:sz w:val="20"/>
      <w:szCs w:val="20"/>
    </w:rPr>
  </w:style>
  <w:style w:type="paragraph" w:styleId="BalloonText">
    <w:name w:val="Balloon Text"/>
    <w:basedOn w:val="Normal"/>
    <w:link w:val="BalloonTextChar"/>
    <w:uiPriority w:val="99"/>
    <w:semiHidden/>
    <w:unhideWhenUsed/>
    <w:rsid w:val="0015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34"/>
    <w:rPr>
      <w:rFonts w:ascii="Segoe UI" w:hAnsi="Segoe UI" w:cs="Segoe UI"/>
      <w:sz w:val="18"/>
      <w:szCs w:val="18"/>
    </w:rPr>
  </w:style>
  <w:style w:type="paragraph" w:styleId="Revision">
    <w:name w:val="Revision"/>
    <w:hidden/>
    <w:uiPriority w:val="99"/>
    <w:semiHidden/>
    <w:rsid w:val="00FA3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4333">
      <w:bodyDiv w:val="1"/>
      <w:marLeft w:val="0"/>
      <w:marRight w:val="0"/>
      <w:marTop w:val="0"/>
      <w:marBottom w:val="0"/>
      <w:divBdr>
        <w:top w:val="none" w:sz="0" w:space="0" w:color="auto"/>
        <w:left w:val="none" w:sz="0" w:space="0" w:color="auto"/>
        <w:bottom w:val="none" w:sz="0" w:space="0" w:color="auto"/>
        <w:right w:val="none" w:sz="0" w:space="0" w:color="auto"/>
      </w:divBdr>
    </w:div>
    <w:div w:id="1202982942">
      <w:bodyDiv w:val="1"/>
      <w:marLeft w:val="0"/>
      <w:marRight w:val="0"/>
      <w:marTop w:val="0"/>
      <w:marBottom w:val="0"/>
      <w:divBdr>
        <w:top w:val="none" w:sz="0" w:space="0" w:color="auto"/>
        <w:left w:val="none" w:sz="0" w:space="0" w:color="auto"/>
        <w:bottom w:val="none" w:sz="0" w:space="0" w:color="auto"/>
        <w:right w:val="none" w:sz="0" w:space="0" w:color="auto"/>
      </w:divBdr>
    </w:div>
    <w:div w:id="1417747333">
      <w:bodyDiv w:val="1"/>
      <w:marLeft w:val="0"/>
      <w:marRight w:val="0"/>
      <w:marTop w:val="0"/>
      <w:marBottom w:val="0"/>
      <w:divBdr>
        <w:top w:val="none" w:sz="0" w:space="0" w:color="auto"/>
        <w:left w:val="none" w:sz="0" w:space="0" w:color="auto"/>
        <w:bottom w:val="none" w:sz="0" w:space="0" w:color="auto"/>
        <w:right w:val="none" w:sz="0" w:space="0" w:color="auto"/>
      </w:divBdr>
    </w:div>
    <w:div w:id="16588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McGree</dc:creator>
  <cp:lastModifiedBy>Philip Malsale</cp:lastModifiedBy>
  <cp:revision>10</cp:revision>
  <dcterms:created xsi:type="dcterms:W3CDTF">2020-09-21T21:55:00Z</dcterms:created>
  <dcterms:modified xsi:type="dcterms:W3CDTF">2020-09-22T01:04:00Z</dcterms:modified>
</cp:coreProperties>
</file>