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EA" w:rsidRPr="00401007" w:rsidRDefault="00230592" w:rsidP="00D03DEA">
      <w:pPr>
        <w:pStyle w:val="Titl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Annex 1 – RI</w:t>
      </w:r>
      <w:r w:rsidR="00401007" w:rsidRPr="00401007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 with Basic Capabilities and Functions</w:t>
      </w:r>
    </w:p>
    <w:p w:rsidR="00401007" w:rsidRPr="00401007" w:rsidRDefault="00401007" w:rsidP="00401007">
      <w:pPr>
        <w:pStyle w:val="NormalWeb"/>
        <w:spacing w:before="215" w:beforeAutospacing="0" w:after="215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01007">
        <w:rPr>
          <w:rStyle w:val="Strong"/>
          <w:rFonts w:ascii="Arial" w:hAnsi="Arial" w:cs="Arial"/>
          <w:color w:val="000000"/>
          <w:sz w:val="22"/>
          <w:szCs w:val="22"/>
        </w:rPr>
        <w:t>Regional Instrument Centres with basic capabilities and functions</w:t>
      </w:r>
      <w:r w:rsidRPr="00401007">
        <w:rPr>
          <w:rFonts w:ascii="Arial" w:hAnsi="Arial" w:cs="Arial"/>
          <w:color w:val="000000"/>
          <w:sz w:val="22"/>
          <w:szCs w:val="22"/>
        </w:rPr>
        <w:t> should have the following capabilities to carry out their corresponding functions:</w:t>
      </w:r>
    </w:p>
    <w:p w:rsidR="00401007" w:rsidRPr="00401007" w:rsidRDefault="00401007" w:rsidP="00401007">
      <w:pPr>
        <w:pStyle w:val="NormalWeb"/>
        <w:spacing w:before="215" w:beforeAutospacing="0" w:after="215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01007">
        <w:rPr>
          <w:rStyle w:val="Strong"/>
          <w:rFonts w:ascii="Arial" w:hAnsi="Arial" w:cs="Arial"/>
          <w:color w:val="000000"/>
          <w:sz w:val="22"/>
          <w:szCs w:val="22"/>
        </w:rPr>
        <w:t>Capabilities:</w:t>
      </w:r>
    </w:p>
    <w:p w:rsidR="00401007" w:rsidRPr="00401007" w:rsidRDefault="00401007" w:rsidP="00401007">
      <w:pPr>
        <w:pStyle w:val="NormalWeb"/>
        <w:spacing w:before="215" w:beforeAutospacing="0" w:after="215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01007">
        <w:rPr>
          <w:rFonts w:ascii="Arial" w:hAnsi="Arial" w:cs="Arial"/>
          <w:color w:val="000000"/>
          <w:sz w:val="22"/>
          <w:szCs w:val="22"/>
        </w:rPr>
        <w:t>(a) A RIC must have, or have access to, the necessary facilities and laboratory equipment to perform the functions necessary for the calibration of meteorological and related environmental instruments;</w:t>
      </w:r>
    </w:p>
    <w:p w:rsidR="00401007" w:rsidRPr="00401007" w:rsidRDefault="00401007" w:rsidP="00401007">
      <w:pPr>
        <w:pStyle w:val="NormalWeb"/>
        <w:spacing w:before="215" w:beforeAutospacing="0" w:after="215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01007">
        <w:rPr>
          <w:rFonts w:ascii="Arial" w:hAnsi="Arial" w:cs="Arial"/>
          <w:color w:val="000000"/>
          <w:sz w:val="22"/>
          <w:szCs w:val="22"/>
        </w:rPr>
        <w:t>(b) A RIC must maintain a set of meteorological standard instruments</w:t>
      </w:r>
      <w:r w:rsidRPr="00401007">
        <w:rPr>
          <w:rStyle w:val="style21"/>
          <w:rFonts w:ascii="Arial" w:hAnsi="Arial" w:cs="Arial"/>
          <w:color w:val="FF0000"/>
          <w:sz w:val="22"/>
          <w:szCs w:val="22"/>
        </w:rPr>
        <w:t> </w:t>
      </w:r>
      <w:r w:rsidRPr="00401007">
        <w:rPr>
          <w:rStyle w:val="style21"/>
          <w:rFonts w:ascii="Arial" w:hAnsi="Arial" w:cs="Arial"/>
          <w:sz w:val="22"/>
          <w:szCs w:val="22"/>
        </w:rPr>
        <w:t>(3)</w:t>
      </w:r>
      <w:r w:rsidRPr="00401007">
        <w:rPr>
          <w:rFonts w:ascii="Arial" w:hAnsi="Arial" w:cs="Arial"/>
          <w:color w:val="000000"/>
          <w:sz w:val="22"/>
          <w:szCs w:val="22"/>
        </w:rPr>
        <w:t> and establish the traceability of its own measurement standards and measuring instruments to the SI</w:t>
      </w:r>
      <w:r>
        <w:rPr>
          <w:rFonts w:ascii="Arial" w:hAnsi="Arial" w:cs="Arial"/>
          <w:color w:val="000000"/>
          <w:sz w:val="22"/>
          <w:szCs w:val="22"/>
        </w:rPr>
        <w:t xml:space="preserve"> standards</w:t>
      </w:r>
      <w:r w:rsidRPr="00401007">
        <w:rPr>
          <w:rFonts w:ascii="Arial" w:hAnsi="Arial" w:cs="Arial"/>
          <w:color w:val="000000"/>
          <w:sz w:val="22"/>
          <w:szCs w:val="22"/>
        </w:rPr>
        <w:t>;</w:t>
      </w:r>
    </w:p>
    <w:p w:rsidR="00401007" w:rsidRPr="00401007" w:rsidRDefault="00401007" w:rsidP="00401007">
      <w:pPr>
        <w:pStyle w:val="NormalWeb"/>
        <w:spacing w:before="215" w:beforeAutospacing="0" w:after="215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01007">
        <w:rPr>
          <w:rFonts w:ascii="Arial" w:hAnsi="Arial" w:cs="Arial"/>
          <w:color w:val="000000"/>
          <w:sz w:val="22"/>
          <w:szCs w:val="22"/>
        </w:rPr>
        <w:t>(c) A RIC must have qualified managerial and technical staff with necessary experience to fulfil its functions;</w:t>
      </w:r>
    </w:p>
    <w:p w:rsidR="00401007" w:rsidRPr="00401007" w:rsidRDefault="00401007" w:rsidP="00401007">
      <w:pPr>
        <w:pStyle w:val="NormalWeb"/>
        <w:spacing w:before="215" w:beforeAutospacing="0" w:after="215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01007">
        <w:rPr>
          <w:rFonts w:ascii="Arial" w:hAnsi="Arial" w:cs="Arial"/>
          <w:color w:val="000000"/>
          <w:sz w:val="22"/>
          <w:szCs w:val="22"/>
        </w:rPr>
        <w:t>(d) A RIC must develop its individual technical procedures for the calibration of meteorological and related environmental instruments using calibration equipment employed by the RIC;</w:t>
      </w:r>
    </w:p>
    <w:p w:rsidR="00401007" w:rsidRPr="00401007" w:rsidRDefault="00401007" w:rsidP="00401007">
      <w:pPr>
        <w:pStyle w:val="NormalWeb"/>
        <w:spacing w:before="215" w:beforeAutospacing="0" w:after="215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01007">
        <w:rPr>
          <w:rFonts w:ascii="Arial" w:hAnsi="Arial" w:cs="Arial"/>
          <w:color w:val="000000"/>
          <w:sz w:val="22"/>
          <w:szCs w:val="22"/>
        </w:rPr>
        <w:t>(e) A RIC must develop its individual quality assurance procedures;</w:t>
      </w:r>
    </w:p>
    <w:p w:rsidR="00401007" w:rsidRPr="00401007" w:rsidRDefault="00401007" w:rsidP="00401007">
      <w:pPr>
        <w:pStyle w:val="NormalWeb"/>
        <w:spacing w:before="215" w:beforeAutospacing="0" w:after="215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01007">
        <w:rPr>
          <w:rFonts w:ascii="Arial" w:hAnsi="Arial" w:cs="Arial"/>
          <w:color w:val="000000"/>
          <w:sz w:val="22"/>
          <w:szCs w:val="22"/>
        </w:rPr>
        <w:t>(f) A RIC must participate in, or organize, inter-laboratory comparisons of standard calibration instruments and methods;</w:t>
      </w:r>
    </w:p>
    <w:p w:rsidR="00401007" w:rsidRPr="00401007" w:rsidRDefault="00401007" w:rsidP="00401007">
      <w:pPr>
        <w:pStyle w:val="NormalWeb"/>
        <w:spacing w:before="215" w:beforeAutospacing="0" w:after="215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01007">
        <w:rPr>
          <w:rFonts w:ascii="Arial" w:hAnsi="Arial" w:cs="Arial"/>
          <w:color w:val="000000"/>
          <w:sz w:val="22"/>
          <w:szCs w:val="22"/>
        </w:rPr>
        <w:t>(g) A RIC must, when appropriate, utilize the resources and capabilities of the Region to the Region's best interest;</w:t>
      </w:r>
    </w:p>
    <w:p w:rsidR="00401007" w:rsidRPr="00401007" w:rsidRDefault="00401007" w:rsidP="00401007">
      <w:pPr>
        <w:pStyle w:val="NormalWeb"/>
        <w:spacing w:before="215" w:beforeAutospacing="0" w:after="215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01007">
        <w:rPr>
          <w:rFonts w:ascii="Arial" w:hAnsi="Arial" w:cs="Arial"/>
          <w:color w:val="000000"/>
          <w:sz w:val="22"/>
          <w:szCs w:val="22"/>
        </w:rPr>
        <w:t>(h) A RIC must, as far as possible, apply international standards applicable for calibration laboratories, such as ISO/IEC 17025;</w:t>
      </w:r>
    </w:p>
    <w:p w:rsidR="00401007" w:rsidRPr="00401007" w:rsidRDefault="00401007" w:rsidP="00401007">
      <w:pPr>
        <w:pStyle w:val="NormalWeb"/>
        <w:spacing w:before="215" w:beforeAutospacing="0" w:after="215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01007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401007"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 w:rsidRPr="00401007">
        <w:rPr>
          <w:rFonts w:ascii="Arial" w:hAnsi="Arial" w:cs="Arial"/>
          <w:color w:val="000000"/>
          <w:sz w:val="22"/>
          <w:szCs w:val="22"/>
        </w:rPr>
        <w:t>) A recognized authority must assess a RIC, at least every five years, to verify its capabilities and performance;</w:t>
      </w:r>
    </w:p>
    <w:p w:rsidR="00401007" w:rsidRPr="00401007" w:rsidRDefault="00401007" w:rsidP="00401007">
      <w:pPr>
        <w:pStyle w:val="NormalWeb"/>
        <w:spacing w:before="215" w:beforeAutospacing="0" w:after="215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01007">
        <w:rPr>
          <w:rStyle w:val="Strong"/>
          <w:rFonts w:ascii="Arial" w:hAnsi="Arial" w:cs="Arial"/>
          <w:color w:val="000000"/>
          <w:sz w:val="22"/>
          <w:szCs w:val="22"/>
        </w:rPr>
        <w:t>Corresponding functions:</w:t>
      </w:r>
    </w:p>
    <w:p w:rsidR="00401007" w:rsidRPr="00401007" w:rsidRDefault="00401007" w:rsidP="00401007">
      <w:pPr>
        <w:pStyle w:val="NormalWeb"/>
        <w:spacing w:before="215" w:beforeAutospacing="0" w:after="215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01007">
        <w:rPr>
          <w:rFonts w:ascii="Arial" w:hAnsi="Arial" w:cs="Arial"/>
          <w:color w:val="000000"/>
          <w:sz w:val="22"/>
          <w:szCs w:val="22"/>
        </w:rPr>
        <w:t>(j) A RIC must assist Members of the Region in calibrating their national meteorological standards and related environmental monitoring instruments according to Capabilities (b);</w:t>
      </w:r>
    </w:p>
    <w:p w:rsidR="00401007" w:rsidRPr="00401007" w:rsidRDefault="00401007" w:rsidP="00401007">
      <w:pPr>
        <w:pStyle w:val="NormalWeb"/>
        <w:spacing w:before="215" w:beforeAutospacing="0" w:after="215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01007">
        <w:rPr>
          <w:rFonts w:ascii="Arial" w:hAnsi="Arial" w:cs="Arial"/>
          <w:color w:val="000000"/>
          <w:sz w:val="22"/>
          <w:szCs w:val="22"/>
        </w:rPr>
        <w:t>(k) According to relevant recommendations on WMO Quality Management Framework, a RIC must make a positive contribution to Members regarding quality of measurements;</w:t>
      </w:r>
    </w:p>
    <w:p w:rsidR="00401007" w:rsidRPr="00401007" w:rsidRDefault="00401007" w:rsidP="00401007">
      <w:pPr>
        <w:pStyle w:val="NormalWeb"/>
        <w:spacing w:before="215" w:beforeAutospacing="0" w:after="215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01007">
        <w:rPr>
          <w:rFonts w:ascii="Arial" w:hAnsi="Arial" w:cs="Arial"/>
          <w:color w:val="000000"/>
          <w:sz w:val="22"/>
          <w:szCs w:val="22"/>
        </w:rPr>
        <w:t>(l) A RIC must advise Members on enquiries regarding instrument performance, maintenance and the availability of relevant guidance materials;</w:t>
      </w:r>
    </w:p>
    <w:p w:rsidR="00401007" w:rsidRPr="00401007" w:rsidRDefault="00401007" w:rsidP="00401007">
      <w:pPr>
        <w:pStyle w:val="NormalWeb"/>
        <w:spacing w:before="215" w:beforeAutospacing="0" w:after="215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01007">
        <w:rPr>
          <w:rFonts w:ascii="Arial" w:hAnsi="Arial" w:cs="Arial"/>
          <w:color w:val="000000"/>
          <w:sz w:val="22"/>
          <w:szCs w:val="22"/>
        </w:rPr>
        <w:t>(m) The RIC must cooperate with other RICs in the standardization of meteorological and related environmental measurements;</w:t>
      </w:r>
    </w:p>
    <w:p w:rsidR="00401007" w:rsidRPr="00401007" w:rsidRDefault="00401007" w:rsidP="00401007">
      <w:pPr>
        <w:pStyle w:val="NormalWeb"/>
        <w:spacing w:before="215" w:beforeAutospacing="0" w:after="215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01007">
        <w:rPr>
          <w:rFonts w:ascii="Arial" w:hAnsi="Arial" w:cs="Arial"/>
          <w:color w:val="000000"/>
          <w:sz w:val="22"/>
          <w:szCs w:val="22"/>
        </w:rPr>
        <w:t>(n) A RIC must regularly inform Members and report</w:t>
      </w:r>
      <w:r w:rsidRPr="00401007">
        <w:rPr>
          <w:rStyle w:val="style21"/>
          <w:rFonts w:ascii="Arial" w:hAnsi="Arial" w:cs="Arial"/>
          <w:color w:val="FF0000"/>
          <w:sz w:val="22"/>
          <w:szCs w:val="22"/>
        </w:rPr>
        <w:t> </w:t>
      </w:r>
      <w:r w:rsidRPr="00401007">
        <w:rPr>
          <w:rStyle w:val="style21"/>
          <w:rFonts w:ascii="Arial" w:hAnsi="Arial" w:cs="Arial"/>
          <w:sz w:val="22"/>
          <w:szCs w:val="22"/>
        </w:rPr>
        <w:t>(2),</w:t>
      </w:r>
      <w:r w:rsidRPr="00401007">
        <w:rPr>
          <w:rStyle w:val="style21"/>
          <w:rFonts w:ascii="Arial" w:hAnsi="Arial" w:cs="Arial"/>
          <w:color w:val="FF0000"/>
          <w:sz w:val="22"/>
          <w:szCs w:val="22"/>
        </w:rPr>
        <w:t> </w:t>
      </w:r>
      <w:r w:rsidRPr="00401007">
        <w:rPr>
          <w:rFonts w:ascii="Arial" w:hAnsi="Arial" w:cs="Arial"/>
          <w:color w:val="000000"/>
          <w:sz w:val="22"/>
          <w:szCs w:val="22"/>
        </w:rPr>
        <w:t>on an annual basis, to the president of the regional association and to the WMO Secretariat on the services offered to Members and activities carried out.</w:t>
      </w:r>
    </w:p>
    <w:p w:rsidR="00BB6C6C" w:rsidRPr="00401007" w:rsidRDefault="00401007" w:rsidP="00401007">
      <w:pPr>
        <w:pStyle w:val="NormalWeb"/>
        <w:spacing w:before="215" w:beforeAutospacing="0" w:after="215" w:afterAutospacing="0"/>
        <w:jc w:val="both"/>
        <w:rPr>
          <w:rFonts w:ascii="Arial" w:hAnsi="Arial" w:cs="Arial"/>
          <w:sz w:val="22"/>
          <w:szCs w:val="22"/>
        </w:rPr>
      </w:pPr>
      <w:r w:rsidRPr="00401007">
        <w:rPr>
          <w:rStyle w:val="style21"/>
          <w:rFonts w:ascii="Arial" w:hAnsi="Arial" w:cs="Arial"/>
          <w:sz w:val="22"/>
          <w:szCs w:val="22"/>
        </w:rPr>
        <w:t>(2)</w:t>
      </w:r>
      <w:r w:rsidRPr="00401007">
        <w:rPr>
          <w:rFonts w:ascii="Arial" w:hAnsi="Arial" w:cs="Arial"/>
          <w:color w:val="000000"/>
          <w:sz w:val="22"/>
          <w:szCs w:val="22"/>
        </w:rPr>
        <w:t> A Word file available here: </w:t>
      </w:r>
      <w:hyperlink r:id="rId5" w:history="1">
        <w:r w:rsidRPr="00401007">
          <w:rPr>
            <w:rStyle w:val="Hyperlink"/>
            <w:rFonts w:ascii="Arial" w:eastAsiaTheme="majorEastAsia" w:hAnsi="Arial" w:cs="Arial"/>
            <w:color w:val="0033CC"/>
            <w:sz w:val="22"/>
            <w:szCs w:val="22"/>
          </w:rPr>
          <w:t>RIC-Reporting Form (.</w:t>
        </w:r>
        <w:proofErr w:type="spellStart"/>
        <w:r w:rsidRPr="00401007">
          <w:rPr>
            <w:rStyle w:val="Hyperlink"/>
            <w:rFonts w:ascii="Arial" w:eastAsiaTheme="majorEastAsia" w:hAnsi="Arial" w:cs="Arial"/>
            <w:color w:val="0033CC"/>
            <w:sz w:val="22"/>
            <w:szCs w:val="22"/>
          </w:rPr>
          <w:t>docx</w:t>
        </w:r>
        <w:proofErr w:type="spellEnd"/>
        <w:r w:rsidRPr="00401007">
          <w:rPr>
            <w:rStyle w:val="Hyperlink"/>
            <w:rFonts w:ascii="Arial" w:eastAsiaTheme="majorEastAsia" w:hAnsi="Arial" w:cs="Arial"/>
            <w:color w:val="0033CC"/>
            <w:sz w:val="22"/>
            <w:szCs w:val="22"/>
          </w:rPr>
          <w:t>)</w:t>
        </w:r>
      </w:hyperlink>
      <w:r w:rsidRPr="00401007">
        <w:rPr>
          <w:rFonts w:ascii="Arial" w:hAnsi="Arial" w:cs="Arial"/>
          <w:color w:val="000000"/>
          <w:sz w:val="22"/>
          <w:szCs w:val="22"/>
        </w:rPr>
        <w:t>, is recommended</w:t>
      </w:r>
      <w:proofErr w:type="gramStart"/>
      <w:r w:rsidRPr="00230592">
        <w:rPr>
          <w:rFonts w:ascii="Arial" w:hAnsi="Arial" w:cs="Arial"/>
          <w:sz w:val="22"/>
          <w:szCs w:val="22"/>
        </w:rPr>
        <w:t>.</w:t>
      </w:r>
      <w:r w:rsidRPr="00230592">
        <w:rPr>
          <w:rStyle w:val="style21"/>
          <w:rFonts w:ascii="Arial" w:hAnsi="Arial" w:cs="Arial"/>
          <w:sz w:val="22"/>
          <w:szCs w:val="22"/>
        </w:rPr>
        <w:t>(</w:t>
      </w:r>
      <w:proofErr w:type="gramEnd"/>
      <w:r w:rsidRPr="00230592">
        <w:rPr>
          <w:rStyle w:val="style21"/>
          <w:rFonts w:ascii="Arial" w:hAnsi="Arial" w:cs="Arial"/>
          <w:sz w:val="22"/>
          <w:szCs w:val="22"/>
        </w:rPr>
        <w:t>3)</w:t>
      </w:r>
      <w:r w:rsidRPr="00401007">
        <w:rPr>
          <w:rFonts w:ascii="Arial" w:hAnsi="Arial" w:cs="Arial"/>
          <w:color w:val="000000"/>
          <w:sz w:val="22"/>
          <w:szCs w:val="22"/>
        </w:rPr>
        <w:t> For calibrating one or more of the following variables: temperature, humidity, pressure or others specified by the Region.</w:t>
      </w:r>
    </w:p>
    <w:sectPr w:rsidR="00BB6C6C" w:rsidRPr="00401007" w:rsidSect="00401007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A45D"/>
      </v:shape>
    </w:pict>
  </w:numPicBullet>
  <w:abstractNum w:abstractNumId="0">
    <w:nsid w:val="5DA67396"/>
    <w:multiLevelType w:val="hybridMultilevel"/>
    <w:tmpl w:val="16122AA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4532"/>
    <w:rsid w:val="000226A8"/>
    <w:rsid w:val="000B130F"/>
    <w:rsid w:val="001F14BB"/>
    <w:rsid w:val="00230592"/>
    <w:rsid w:val="00241955"/>
    <w:rsid w:val="003027F5"/>
    <w:rsid w:val="00401007"/>
    <w:rsid w:val="00474E1C"/>
    <w:rsid w:val="004A425A"/>
    <w:rsid w:val="00547A55"/>
    <w:rsid w:val="00672D47"/>
    <w:rsid w:val="006E6526"/>
    <w:rsid w:val="0075789C"/>
    <w:rsid w:val="008974EE"/>
    <w:rsid w:val="009C4532"/>
    <w:rsid w:val="009D0EAD"/>
    <w:rsid w:val="00AC0539"/>
    <w:rsid w:val="00BB6C6C"/>
    <w:rsid w:val="00C1145B"/>
    <w:rsid w:val="00C80949"/>
    <w:rsid w:val="00D03DEA"/>
    <w:rsid w:val="00D57DD3"/>
    <w:rsid w:val="00E45D82"/>
    <w:rsid w:val="00E87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60" w:line="276" w:lineRule="auto"/>
        <w:ind w:left="2586" w:hanging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32"/>
    <w:pPr>
      <w:spacing w:before="0" w:after="0" w:line="240" w:lineRule="auto"/>
      <w:ind w:left="0" w:firstLine="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6C6C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B6C6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03DE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3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D03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DEA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DE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10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401007"/>
    <w:rPr>
      <w:b/>
      <w:bCs/>
    </w:rPr>
  </w:style>
  <w:style w:type="character" w:customStyle="1" w:styleId="style21">
    <w:name w:val="style21"/>
    <w:basedOn w:val="DefaultParagraphFont"/>
    <w:rsid w:val="00401007"/>
  </w:style>
  <w:style w:type="character" w:styleId="Hyperlink">
    <w:name w:val="Hyperlink"/>
    <w:basedOn w:val="DefaultParagraphFont"/>
    <w:uiPriority w:val="99"/>
    <w:semiHidden/>
    <w:unhideWhenUsed/>
    <w:rsid w:val="004010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mo.int/pages/prog/www/IMOP/RICs/Reporting_form/Form_for_RIC_Reporting_2017_final.docx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User</cp:lastModifiedBy>
  <cp:revision>3</cp:revision>
  <dcterms:created xsi:type="dcterms:W3CDTF">2017-07-30T08:05:00Z</dcterms:created>
  <dcterms:modified xsi:type="dcterms:W3CDTF">2017-07-30T08:06:00Z</dcterms:modified>
</cp:coreProperties>
</file>